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728AE" w14:textId="2787E0B6" w:rsidR="007929F6" w:rsidRDefault="00C4629D">
      <w:pPr>
        <w:pStyle w:val="BodyText"/>
        <w:spacing w:after="4"/>
        <w:ind w:left="0" w:right="205"/>
        <w:jc w:val="right"/>
      </w:pPr>
      <w:r w:rsidRPr="00C4629D">
        <w:rPr>
          <w:color w:val="1F487C"/>
        </w:rPr>
        <w:t>Volume-3 | Issue-</w:t>
      </w:r>
      <w:r w:rsidR="00D504BB">
        <w:rPr>
          <w:color w:val="1F487C"/>
        </w:rPr>
        <w:t>5</w:t>
      </w:r>
      <w:r w:rsidRPr="00C4629D">
        <w:rPr>
          <w:color w:val="1F487C"/>
        </w:rPr>
        <w:t xml:space="preserve"> |</w:t>
      </w:r>
      <w:r w:rsidR="0013218A">
        <w:rPr>
          <w:color w:val="1F487C"/>
        </w:rPr>
        <w:t>M</w:t>
      </w:r>
      <w:r w:rsidR="00D504BB">
        <w:rPr>
          <w:color w:val="1F487C"/>
        </w:rPr>
        <w:t>ay</w:t>
      </w:r>
      <w:r w:rsidR="007E26C1">
        <w:rPr>
          <w:color w:val="1F487C"/>
        </w:rPr>
        <w:t>:</w:t>
      </w:r>
      <w:r w:rsidRPr="00C4629D">
        <w:rPr>
          <w:color w:val="1F487C"/>
        </w:rPr>
        <w:t xml:space="preserve"> 2026</w:t>
      </w:r>
    </w:p>
    <w:p w14:paraId="2F6728AF" w14:textId="77777777" w:rsidR="007929F6" w:rsidRDefault="00366048">
      <w:pPr>
        <w:pStyle w:val="BodyText"/>
        <w:ind w:left="5" w:right="-29"/>
        <w:jc w:val="left"/>
      </w:pPr>
      <w:r>
        <w:rPr>
          <w:noProof/>
        </w:rPr>
        <mc:AlternateContent>
          <mc:Choice Requires="wpg">
            <w:drawing>
              <wp:inline distT="0" distB="0" distL="0" distR="0" wp14:anchorId="2F672B58" wp14:editId="2F672B59">
                <wp:extent cx="6275705" cy="241300"/>
                <wp:effectExtent l="0" t="0" r="0"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5705" cy="241300"/>
                          <a:chOff x="0" y="0"/>
                          <a:chExt cx="6275705" cy="241300"/>
                        </a:xfrm>
                      </wpg:grpSpPr>
                      <wps:wsp>
                        <wps:cNvPr id="5" name="Graphic 5"/>
                        <wps:cNvSpPr/>
                        <wps:spPr>
                          <a:xfrm>
                            <a:off x="0" y="21335"/>
                            <a:ext cx="6275705" cy="219710"/>
                          </a:xfrm>
                          <a:custGeom>
                            <a:avLst/>
                            <a:gdLst/>
                            <a:ahLst/>
                            <a:cxnLst/>
                            <a:rect l="l" t="t" r="r" b="b"/>
                            <a:pathLst>
                              <a:path w="6275705" h="219710">
                                <a:moveTo>
                                  <a:pt x="6275146" y="0"/>
                                </a:moveTo>
                                <a:lnTo>
                                  <a:pt x="1430147" y="0"/>
                                </a:lnTo>
                                <a:lnTo>
                                  <a:pt x="0" y="0"/>
                                </a:lnTo>
                                <a:lnTo>
                                  <a:pt x="0" y="219456"/>
                                </a:lnTo>
                                <a:lnTo>
                                  <a:pt x="1430096" y="219456"/>
                                </a:lnTo>
                                <a:lnTo>
                                  <a:pt x="6275146" y="219456"/>
                                </a:lnTo>
                                <a:lnTo>
                                  <a:pt x="6275146" y="0"/>
                                </a:lnTo>
                                <a:close/>
                              </a:path>
                            </a:pathLst>
                          </a:custGeom>
                          <a:solidFill>
                            <a:srgbClr val="001746"/>
                          </a:solidFill>
                        </wps:spPr>
                        <wps:bodyPr wrap="square" lIns="0" tIns="0" rIns="0" bIns="0" rtlCol="0">
                          <a:prstTxWarp prst="textNoShape">
                            <a:avLst/>
                          </a:prstTxWarp>
                          <a:noAutofit/>
                        </wps:bodyPr>
                      </wps:wsp>
                      <wps:wsp>
                        <wps:cNvPr id="6" name="Graphic 6"/>
                        <wps:cNvSpPr/>
                        <wps:spPr>
                          <a:xfrm>
                            <a:off x="0" y="0"/>
                            <a:ext cx="1430655" cy="24765"/>
                          </a:xfrm>
                          <a:custGeom>
                            <a:avLst/>
                            <a:gdLst/>
                            <a:ahLst/>
                            <a:cxnLst/>
                            <a:rect l="l" t="t" r="r" b="b"/>
                            <a:pathLst>
                              <a:path w="1430655" h="24765">
                                <a:moveTo>
                                  <a:pt x="1430147" y="0"/>
                                </a:moveTo>
                                <a:lnTo>
                                  <a:pt x="0" y="0"/>
                                </a:lnTo>
                                <a:lnTo>
                                  <a:pt x="0" y="24383"/>
                                </a:lnTo>
                                <a:lnTo>
                                  <a:pt x="1430147" y="24383"/>
                                </a:lnTo>
                                <a:lnTo>
                                  <a:pt x="1430147" y="0"/>
                                </a:lnTo>
                                <a:close/>
                              </a:path>
                            </a:pathLst>
                          </a:custGeom>
                          <a:solidFill>
                            <a:srgbClr val="A3240F"/>
                          </a:solidFill>
                        </wps:spPr>
                        <wps:bodyPr wrap="square" lIns="0" tIns="0" rIns="0" bIns="0" rtlCol="0">
                          <a:prstTxWarp prst="textNoShape">
                            <a:avLst/>
                          </a:prstTxWarp>
                          <a:noAutofit/>
                        </wps:bodyPr>
                      </wps:wsp>
                      <wps:wsp>
                        <wps:cNvPr id="7" name="Graphic 7"/>
                        <wps:cNvSpPr/>
                        <wps:spPr>
                          <a:xfrm>
                            <a:off x="1430096" y="24383"/>
                            <a:ext cx="24765" cy="58419"/>
                          </a:xfrm>
                          <a:custGeom>
                            <a:avLst/>
                            <a:gdLst/>
                            <a:ahLst/>
                            <a:cxnLst/>
                            <a:rect l="l" t="t" r="r" b="b"/>
                            <a:pathLst>
                              <a:path w="24765" h="58419">
                                <a:moveTo>
                                  <a:pt x="24383" y="0"/>
                                </a:moveTo>
                                <a:lnTo>
                                  <a:pt x="0" y="0"/>
                                </a:lnTo>
                                <a:lnTo>
                                  <a:pt x="0" y="57911"/>
                                </a:lnTo>
                                <a:lnTo>
                                  <a:pt x="24383" y="57911"/>
                                </a:lnTo>
                                <a:lnTo>
                                  <a:pt x="24383" y="0"/>
                                </a:lnTo>
                                <a:close/>
                              </a:path>
                            </a:pathLst>
                          </a:custGeom>
                          <a:solidFill>
                            <a:srgbClr val="001746"/>
                          </a:solidFill>
                        </wps:spPr>
                        <wps:bodyPr wrap="square" lIns="0" tIns="0" rIns="0" bIns="0" rtlCol="0">
                          <a:prstTxWarp prst="textNoShape">
                            <a:avLst/>
                          </a:prstTxWarp>
                          <a:noAutofit/>
                        </wps:bodyPr>
                      </wps:wsp>
                      <wps:wsp>
                        <wps:cNvPr id="8" name="Graphic 8"/>
                        <wps:cNvSpPr/>
                        <wps:spPr>
                          <a:xfrm>
                            <a:off x="1430096" y="12"/>
                            <a:ext cx="4845050" cy="24765"/>
                          </a:xfrm>
                          <a:custGeom>
                            <a:avLst/>
                            <a:gdLst/>
                            <a:ahLst/>
                            <a:cxnLst/>
                            <a:rect l="l" t="t" r="r" b="b"/>
                            <a:pathLst>
                              <a:path w="4845050" h="24765">
                                <a:moveTo>
                                  <a:pt x="24371" y="0"/>
                                </a:moveTo>
                                <a:lnTo>
                                  <a:pt x="0" y="0"/>
                                </a:lnTo>
                                <a:lnTo>
                                  <a:pt x="0" y="24371"/>
                                </a:lnTo>
                                <a:lnTo>
                                  <a:pt x="24371" y="24371"/>
                                </a:lnTo>
                                <a:lnTo>
                                  <a:pt x="24371" y="0"/>
                                </a:lnTo>
                                <a:close/>
                              </a:path>
                              <a:path w="4845050" h="24765">
                                <a:moveTo>
                                  <a:pt x="4845050" y="0"/>
                                </a:moveTo>
                                <a:lnTo>
                                  <a:pt x="24384" y="0"/>
                                </a:lnTo>
                                <a:lnTo>
                                  <a:pt x="24384" y="24371"/>
                                </a:lnTo>
                                <a:lnTo>
                                  <a:pt x="4845050" y="24371"/>
                                </a:lnTo>
                                <a:lnTo>
                                  <a:pt x="4845050" y="0"/>
                                </a:lnTo>
                                <a:close/>
                              </a:path>
                            </a:pathLst>
                          </a:custGeom>
                          <a:solidFill>
                            <a:srgbClr val="A3240F"/>
                          </a:solidFill>
                        </wps:spPr>
                        <wps:bodyPr wrap="square" lIns="0" tIns="0" rIns="0" bIns="0" rtlCol="0">
                          <a:prstTxWarp prst="textNoShape">
                            <a:avLst/>
                          </a:prstTxWarp>
                          <a:noAutofit/>
                        </wps:bodyPr>
                      </wps:wsp>
                      <wps:wsp>
                        <wps:cNvPr id="9" name="Textbox 9"/>
                        <wps:cNvSpPr txBox="1"/>
                        <wps:spPr>
                          <a:xfrm>
                            <a:off x="0" y="24383"/>
                            <a:ext cx="6275705" cy="216535"/>
                          </a:xfrm>
                          <a:prstGeom prst="rect">
                            <a:avLst/>
                          </a:prstGeom>
                        </wps:spPr>
                        <wps:txbx>
                          <w:txbxContent>
                            <w:p w14:paraId="2F672B72" w14:textId="77777777" w:rsidR="007929F6" w:rsidRDefault="00366048">
                              <w:pPr>
                                <w:spacing w:before="86"/>
                                <w:rPr>
                                  <w:b/>
                                  <w:i/>
                                  <w:sz w:val="18"/>
                                </w:rPr>
                              </w:pPr>
                              <w:r>
                                <w:rPr>
                                  <w:b/>
                                  <w:i/>
                                  <w:color w:val="FFFFFF"/>
                                  <w:sz w:val="18"/>
                                </w:rPr>
                                <w:t>Original</w:t>
                              </w:r>
                              <w:r>
                                <w:rPr>
                                  <w:b/>
                                  <w:i/>
                                  <w:color w:val="FFFFFF"/>
                                  <w:spacing w:val="-8"/>
                                  <w:sz w:val="18"/>
                                </w:rPr>
                                <w:t xml:space="preserve"> </w:t>
                              </w:r>
                              <w:r>
                                <w:rPr>
                                  <w:b/>
                                  <w:i/>
                                  <w:color w:val="FFFFFF"/>
                                  <w:sz w:val="18"/>
                                </w:rPr>
                                <w:t>Researcher</w:t>
                              </w:r>
                              <w:r>
                                <w:rPr>
                                  <w:b/>
                                  <w:i/>
                                  <w:color w:val="FFFFFF"/>
                                  <w:spacing w:val="-11"/>
                                  <w:sz w:val="18"/>
                                </w:rPr>
                                <w:t xml:space="preserve"> </w:t>
                              </w:r>
                              <w:r>
                                <w:rPr>
                                  <w:b/>
                                  <w:i/>
                                  <w:color w:val="FFFFFF"/>
                                  <w:spacing w:val="-2"/>
                                  <w:sz w:val="18"/>
                                </w:rPr>
                                <w:t>Article</w:t>
                              </w:r>
                            </w:p>
                          </w:txbxContent>
                        </wps:txbx>
                        <wps:bodyPr wrap="square" lIns="0" tIns="0" rIns="0" bIns="0" rtlCol="0">
                          <a:noAutofit/>
                        </wps:bodyPr>
                      </wps:wsp>
                    </wpg:wgp>
                  </a:graphicData>
                </a:graphic>
              </wp:inline>
            </w:drawing>
          </mc:Choice>
          <mc:Fallback>
            <w:pict>
              <v:group w14:anchorId="2F672B58" id="Group 4" o:spid="_x0000_s1026" style="width:494.15pt;height:19pt;mso-position-horizontal-relative:char;mso-position-vertical-relative:line" coordsize="62757,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">
                <v:shape id="Graphic 5" o:spid="_x0000_s1027" style="position:absolute;top:213;width:62757;height:2197;visibility:visible;mso-wrap-style:square;v-text-anchor:top" coordsize="627570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" path="m6275146,l1430147,,,,,219456r1430096,l6275146,219456,6275146,xe" fillcolor="#001746" stroked="f">
                  <v:path arrowok="t"/>
                </v:shape>
                <v:shape id="Graphic 6" o:spid="_x0000_s1028" style="position:absolute;width:14306;height:247;visibility:visible;mso-wrap-style:square;v-text-anchor:top" coordsize="14306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" path="m1430147,l,,,24383r1430147,l1430147,xe" fillcolor="#a3240f" stroked="f">
                  <v:path arrowok="t"/>
                </v:shape>
                <v:shape id="Graphic 7" o:spid="_x0000_s1029" style="position:absolute;left:14300;top:243;width:248;height:585;visibility:visible;mso-wrap-style:square;v-text-anchor:top" coordsize="2476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" path="m24383,l,,,57911r24383,l24383,xe" fillcolor="#001746" stroked="f">
                  <v:path arrowok="t"/>
                </v:shape>
                <v:shape id="Graphic 8" o:spid="_x0000_s1030" style="position:absolute;left:14300;width:48451;height:247;visibility:visible;mso-wrap-style:square;v-text-anchor:top" coordsize="484505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" path="m24371,l,,,24371r24371,l24371,xem4845050,l24384,r,24371l4845050,24371r,-24371xe" fillcolor="#a3240f" stroked="f">
                  <v:path arrowok="t"/>
                </v:shape>
                <v:shapetype id="_x0000_t202" coordsize="21600,21600" o:spt="202" path="m,l,21600r21600,l21600,xe">
                  <v:stroke joinstyle="miter"/>
                  <v:path gradientshapeok="t" o:connecttype="rect"/>
                </v:shapetype>
                <v:shape id="Textbox 9" o:spid="_x0000_s1031" type="#_x0000_t202" style="position:absolute;top:243;width:62757;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F672B72" w14:textId="77777777" w:rsidR="007929F6" w:rsidRDefault="00366048">
                        <w:pPr>
                          <w:spacing w:before="86"/>
                          <w:rPr>
                            <w:b/>
                            <w:i/>
                            <w:sz w:val="18"/>
                          </w:rPr>
                        </w:pPr>
                        <w:r>
                          <w:rPr>
                            <w:b/>
                            <w:i/>
                            <w:color w:val="FFFFFF"/>
                            <w:sz w:val="18"/>
                          </w:rPr>
                          <w:t>Original</w:t>
                        </w:r>
                        <w:r>
                          <w:rPr>
                            <w:b/>
                            <w:i/>
                            <w:color w:val="FFFFFF"/>
                            <w:spacing w:val="-8"/>
                            <w:sz w:val="18"/>
                          </w:rPr>
                          <w:t xml:space="preserve"> </w:t>
                        </w:r>
                        <w:r>
                          <w:rPr>
                            <w:b/>
                            <w:i/>
                            <w:color w:val="FFFFFF"/>
                            <w:sz w:val="18"/>
                          </w:rPr>
                          <w:t>Researcher</w:t>
                        </w:r>
                        <w:r>
                          <w:rPr>
                            <w:b/>
                            <w:i/>
                            <w:color w:val="FFFFFF"/>
                            <w:spacing w:val="-11"/>
                            <w:sz w:val="18"/>
                          </w:rPr>
                          <w:t xml:space="preserve"> </w:t>
                        </w:r>
                        <w:r>
                          <w:rPr>
                            <w:b/>
                            <w:i/>
                            <w:color w:val="FFFFFF"/>
                            <w:spacing w:val="-2"/>
                            <w:sz w:val="18"/>
                          </w:rPr>
                          <w:t>Article</w:t>
                        </w:r>
                      </w:p>
                    </w:txbxContent>
                  </v:textbox>
                </v:shape>
                <w10:anchorlock/>
              </v:group>
            </w:pict>
          </mc:Fallback>
        </mc:AlternateContent>
      </w:r>
    </w:p>
    <w:p w14:paraId="09E57920" w14:textId="182F4115" w:rsidR="001A3086" w:rsidRPr="00CF0AAE" w:rsidRDefault="00063AEB" w:rsidP="00CF0AAE">
      <w:pPr>
        <w:rPr>
          <w:b/>
          <w:color w:val="1F487C"/>
          <w:sz w:val="28"/>
        </w:rPr>
      </w:pPr>
      <w:bookmarkStart w:id="0" w:name="_Hlk216193458"/>
      <w:r w:rsidRPr="00063AEB">
        <w:rPr>
          <w:b/>
          <w:color w:val="1F487C"/>
          <w:sz w:val="28"/>
        </w:rPr>
        <w:t xml:space="preserve">Consumer Perception Towards Samsung Products </w:t>
      </w:r>
      <w:proofErr w:type="gramStart"/>
      <w:r w:rsidRPr="00063AEB">
        <w:rPr>
          <w:b/>
          <w:color w:val="1F487C"/>
          <w:sz w:val="28"/>
        </w:rPr>
        <w:t>With</w:t>
      </w:r>
      <w:proofErr w:type="gramEnd"/>
      <w:r w:rsidRPr="00063AEB">
        <w:rPr>
          <w:b/>
          <w:color w:val="1F487C"/>
          <w:sz w:val="28"/>
        </w:rPr>
        <w:t xml:space="preserve"> Reference </w:t>
      </w:r>
      <w:proofErr w:type="gramStart"/>
      <w:r w:rsidRPr="00063AEB">
        <w:rPr>
          <w:b/>
          <w:color w:val="1F487C"/>
          <w:sz w:val="28"/>
        </w:rPr>
        <w:t>To</w:t>
      </w:r>
      <w:proofErr w:type="gramEnd"/>
      <w:r w:rsidRPr="00063AEB">
        <w:rPr>
          <w:b/>
          <w:color w:val="1F487C"/>
          <w:sz w:val="28"/>
        </w:rPr>
        <w:t xml:space="preserve"> Tiruchirappalli District</w:t>
      </w:r>
    </w:p>
    <w:p w14:paraId="12ED6971" w14:textId="4EB13CBD" w:rsidR="0034519B" w:rsidRPr="00063AEB" w:rsidRDefault="00063AEB" w:rsidP="00EF6650">
      <w:pPr>
        <w:pStyle w:val="Authorname"/>
        <w:rPr>
          <w:lang w:val="nn-NO"/>
        </w:rPr>
      </w:pPr>
      <w:bookmarkStart w:id="1" w:name="_Hlk216268844"/>
      <w:bookmarkEnd w:id="0"/>
      <w:r w:rsidRPr="00063AEB">
        <w:rPr>
          <w:lang w:val="nn-NO"/>
        </w:rPr>
        <w:t xml:space="preserve">L.Seetha </w:t>
      </w:r>
      <w:r w:rsidRPr="00063AEB">
        <w:rPr>
          <w:vertAlign w:val="superscript"/>
          <w:lang w:val="nn-NO"/>
        </w:rPr>
        <w:t>1</w:t>
      </w:r>
      <w:r w:rsidRPr="00063AEB">
        <w:rPr>
          <w:lang w:val="nn-NO"/>
        </w:rPr>
        <w:t xml:space="preserve">, Dr.A.Selvendran </w:t>
      </w:r>
      <w:r w:rsidR="003E3EA8" w:rsidRPr="00063AEB">
        <w:rPr>
          <w:vertAlign w:val="superscript"/>
          <w:lang w:val="nn-NO"/>
        </w:rPr>
        <w:t>2</w:t>
      </w:r>
    </w:p>
    <w:bookmarkEnd w:id="1"/>
    <w:p w14:paraId="03E75B11" w14:textId="58B011E3" w:rsidR="00063AEB" w:rsidRPr="00063AEB" w:rsidRDefault="00063AEB" w:rsidP="00063AEB">
      <w:pPr>
        <w:pStyle w:val="AuthorDetailnew"/>
        <w:rPr>
          <w:iCs/>
          <w:color w:val="1F497D"/>
          <w:lang w:val="en-US"/>
        </w:rPr>
      </w:pPr>
      <w:r w:rsidRPr="00063AEB">
        <w:rPr>
          <w:iCs/>
          <w:color w:val="1F497D"/>
          <w:vertAlign w:val="superscript"/>
        </w:rPr>
        <w:t>1</w:t>
      </w:r>
      <w:r w:rsidRPr="00063AEB">
        <w:rPr>
          <w:iCs/>
          <w:color w:val="1F497D"/>
          <w:lang w:val="en-US"/>
        </w:rPr>
        <w:t>Part-Time Research Scholar,</w:t>
      </w:r>
      <w:r>
        <w:rPr>
          <w:iCs/>
          <w:color w:val="1F497D"/>
          <w:lang w:val="en-US"/>
        </w:rPr>
        <w:t xml:space="preserve"> </w:t>
      </w:r>
      <w:r w:rsidRPr="00063AEB">
        <w:rPr>
          <w:iCs/>
          <w:color w:val="1F497D"/>
          <w:lang w:val="en-US"/>
        </w:rPr>
        <w:t>P.G and Research Department of Commerce,</w:t>
      </w:r>
      <w:r>
        <w:rPr>
          <w:iCs/>
          <w:color w:val="1F497D"/>
          <w:lang w:val="en-US"/>
        </w:rPr>
        <w:t xml:space="preserve"> </w:t>
      </w:r>
      <w:r w:rsidRPr="00063AEB">
        <w:rPr>
          <w:iCs/>
          <w:color w:val="1F497D"/>
          <w:lang w:val="en-US"/>
        </w:rPr>
        <w:t xml:space="preserve">Government Arts College, (Affiliated to Bharathidasan University-Tiruchirappalli-620 024) </w:t>
      </w:r>
      <w:r w:rsidRPr="00063AEB">
        <w:rPr>
          <w:iCs/>
          <w:color w:val="1F497D"/>
        </w:rPr>
        <w:t xml:space="preserve">Tiruchirappalli- 620 022, </w:t>
      </w:r>
      <w:proofErr w:type="spellStart"/>
      <w:r w:rsidRPr="00063AEB">
        <w:rPr>
          <w:iCs/>
          <w:color w:val="1F497D"/>
        </w:rPr>
        <w:t>Tamilnadu</w:t>
      </w:r>
      <w:proofErr w:type="spellEnd"/>
      <w:r w:rsidRPr="00063AEB">
        <w:rPr>
          <w:iCs/>
          <w:color w:val="1F497D"/>
        </w:rPr>
        <w:t>, India</w:t>
      </w:r>
    </w:p>
    <w:p w14:paraId="5D9D3ACB" w14:textId="7749B46E" w:rsidR="00063AEB" w:rsidRPr="00063AEB" w:rsidRDefault="00063AEB" w:rsidP="00063AEB">
      <w:pPr>
        <w:pStyle w:val="AuthorDetailnew"/>
        <w:rPr>
          <w:iCs/>
          <w:color w:val="1F497D"/>
        </w:rPr>
      </w:pPr>
      <w:proofErr w:type="spellStart"/>
      <w:r w:rsidRPr="00063AEB">
        <w:rPr>
          <w:iCs/>
          <w:color w:val="1F497D"/>
          <w:lang w:val="en-US"/>
        </w:rPr>
        <w:t>Email:ID</w:t>
      </w:r>
      <w:proofErr w:type="spellEnd"/>
      <w:r w:rsidRPr="00063AEB">
        <w:rPr>
          <w:iCs/>
          <w:color w:val="1F497D"/>
          <w:lang w:val="en-US"/>
        </w:rPr>
        <w:t xml:space="preserve">: </w:t>
      </w:r>
      <w:hyperlink r:id="rId8" w:history="1">
        <w:r w:rsidRPr="00063AEB">
          <w:rPr>
            <w:rStyle w:val="Hyperlink"/>
            <w:iCs/>
            <w:u w:val="none"/>
          </w:rPr>
          <w:t>seethajesus@gmail.com</w:t>
        </w:r>
      </w:hyperlink>
    </w:p>
    <w:p w14:paraId="39873A63" w14:textId="03125850" w:rsidR="00063AEB" w:rsidRPr="00063AEB" w:rsidRDefault="00063AEB" w:rsidP="00063AEB">
      <w:pPr>
        <w:pStyle w:val="AuthorDetailnew"/>
        <w:rPr>
          <w:iCs/>
          <w:color w:val="1F497D"/>
          <w:lang w:val="en-US"/>
        </w:rPr>
      </w:pPr>
      <w:r w:rsidRPr="00063AEB">
        <w:rPr>
          <w:iCs/>
          <w:color w:val="1F497D"/>
          <w:vertAlign w:val="superscript"/>
          <w:lang w:val="en-US"/>
        </w:rPr>
        <w:t>2</w:t>
      </w:r>
      <w:r w:rsidRPr="00063AEB">
        <w:rPr>
          <w:iCs/>
          <w:color w:val="1F497D"/>
          <w:lang w:val="en-US"/>
        </w:rPr>
        <w:t>Associate Professor,</w:t>
      </w:r>
      <w:r w:rsidRPr="00063AEB">
        <w:rPr>
          <w:iCs/>
          <w:color w:val="1F497D"/>
          <w:lang w:val="en-US"/>
        </w:rPr>
        <w:t xml:space="preserve"> </w:t>
      </w:r>
      <w:r w:rsidRPr="00063AEB">
        <w:rPr>
          <w:iCs/>
          <w:color w:val="1F497D"/>
          <w:lang w:val="en-US"/>
        </w:rPr>
        <w:t>Head &amp; Research Advisor,</w:t>
      </w:r>
      <w:r w:rsidRPr="00063AEB">
        <w:rPr>
          <w:iCs/>
          <w:color w:val="1F497D"/>
          <w:lang w:val="en-US"/>
        </w:rPr>
        <w:t xml:space="preserve"> </w:t>
      </w:r>
      <w:r w:rsidRPr="00063AEB">
        <w:rPr>
          <w:iCs/>
          <w:color w:val="1F497D"/>
          <w:lang w:val="en-US"/>
        </w:rPr>
        <w:t xml:space="preserve">P.G and Research Department of Commerce, Government Arts </w:t>
      </w:r>
      <w:proofErr w:type="gramStart"/>
      <w:r w:rsidRPr="00063AEB">
        <w:rPr>
          <w:iCs/>
          <w:color w:val="1F497D"/>
          <w:lang w:val="en-US"/>
        </w:rPr>
        <w:t xml:space="preserve">College, </w:t>
      </w:r>
      <w:r w:rsidRPr="00063AEB">
        <w:rPr>
          <w:iCs/>
          <w:color w:val="1F497D"/>
          <w:lang w:val="en-US"/>
        </w:rPr>
        <w:t xml:space="preserve"> </w:t>
      </w:r>
      <w:r w:rsidRPr="00063AEB">
        <w:rPr>
          <w:iCs/>
          <w:color w:val="1F497D"/>
          <w:lang w:val="en-US"/>
        </w:rPr>
        <w:t>(</w:t>
      </w:r>
      <w:proofErr w:type="gramEnd"/>
      <w:r w:rsidRPr="00063AEB">
        <w:rPr>
          <w:iCs/>
          <w:color w:val="1F497D"/>
          <w:lang w:val="en-US"/>
        </w:rPr>
        <w:t>Affiliated to Bharathidasan University-Tiruchirappalli-620 024</w:t>
      </w:r>
      <w:proofErr w:type="gramStart"/>
      <w:r w:rsidRPr="00063AEB">
        <w:rPr>
          <w:iCs/>
          <w:color w:val="1F497D"/>
          <w:lang w:val="en-US"/>
        </w:rPr>
        <w:t xml:space="preserve">) </w:t>
      </w:r>
      <w:r w:rsidRPr="00063AEB">
        <w:rPr>
          <w:iCs/>
          <w:color w:val="1F497D"/>
          <w:lang w:val="en-US"/>
        </w:rPr>
        <w:t xml:space="preserve"> </w:t>
      </w:r>
      <w:r w:rsidRPr="00063AEB">
        <w:rPr>
          <w:iCs/>
          <w:color w:val="1F497D"/>
        </w:rPr>
        <w:t>Tiruchirappalli</w:t>
      </w:r>
      <w:proofErr w:type="gramEnd"/>
      <w:r w:rsidRPr="00063AEB">
        <w:rPr>
          <w:iCs/>
          <w:color w:val="1F497D"/>
        </w:rPr>
        <w:t xml:space="preserve">-620 022, </w:t>
      </w:r>
      <w:proofErr w:type="spellStart"/>
      <w:r w:rsidRPr="00063AEB">
        <w:rPr>
          <w:iCs/>
          <w:color w:val="1F497D"/>
        </w:rPr>
        <w:t>Tamilnadu</w:t>
      </w:r>
      <w:proofErr w:type="spellEnd"/>
      <w:r w:rsidRPr="00063AEB">
        <w:rPr>
          <w:iCs/>
          <w:color w:val="1F497D"/>
        </w:rPr>
        <w:t>, India</w:t>
      </w:r>
    </w:p>
    <w:p w14:paraId="40B7764C" w14:textId="36BD7A75" w:rsidR="004F6664" w:rsidRDefault="00063AEB" w:rsidP="00063AEB">
      <w:pPr>
        <w:pStyle w:val="AuthorDetailnew"/>
        <w:rPr>
          <w:iCs/>
          <w:color w:val="1F497D"/>
        </w:rPr>
      </w:pPr>
      <w:proofErr w:type="spellStart"/>
      <w:r w:rsidRPr="00063AEB">
        <w:rPr>
          <w:iCs/>
          <w:color w:val="1F497D"/>
          <w:lang w:val="en-US"/>
        </w:rPr>
        <w:t>Email:ID</w:t>
      </w:r>
      <w:proofErr w:type="spellEnd"/>
      <w:r w:rsidRPr="00063AEB">
        <w:rPr>
          <w:iCs/>
          <w:color w:val="1F497D"/>
          <w:lang w:val="en-US"/>
        </w:rPr>
        <w:t xml:space="preserve">: </w:t>
      </w:r>
      <w:hyperlink r:id="rId9" w:history="1">
        <w:r w:rsidRPr="00063AEB">
          <w:rPr>
            <w:rStyle w:val="Hyperlink"/>
            <w:iCs/>
            <w:u w:val="none"/>
          </w:rPr>
          <w:t>a.selvendran2015@gmail.com</w:t>
        </w:r>
      </w:hyperlink>
    </w:p>
    <w:p w14:paraId="02FB3FB8" w14:textId="77777777" w:rsidR="00063AEB" w:rsidRPr="00063AEB" w:rsidRDefault="00063AEB" w:rsidP="00063AEB">
      <w:pPr>
        <w:pStyle w:val="AuthorDetailnew"/>
        <w:rPr>
          <w:iCs/>
          <w:color w:val="1F497D"/>
        </w:rPr>
      </w:pPr>
    </w:p>
    <w:tbl>
      <w:tblPr>
        <w:tblW w:w="0" w:type="auto"/>
        <w:tblInd w:w="46"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ayout w:type="fixed"/>
        <w:tblCellMar>
          <w:left w:w="0" w:type="dxa"/>
          <w:right w:w="0" w:type="dxa"/>
        </w:tblCellMar>
        <w:tblLook w:val="01E0" w:firstRow="1" w:lastRow="1" w:firstColumn="1" w:lastColumn="1" w:noHBand="0" w:noVBand="0"/>
      </w:tblPr>
      <w:tblGrid>
        <w:gridCol w:w="2003"/>
        <w:gridCol w:w="7650"/>
      </w:tblGrid>
      <w:tr w:rsidR="007929F6" w14:paraId="2F6728B8" w14:textId="77777777" w:rsidTr="00366C34">
        <w:trPr>
          <w:trHeight w:val="1133"/>
        </w:trPr>
        <w:tc>
          <w:tcPr>
            <w:tcW w:w="2003" w:type="dxa"/>
            <w:tcBorders>
              <w:left w:val="nil"/>
            </w:tcBorders>
          </w:tcPr>
          <w:p w14:paraId="2F6728B4" w14:textId="7E4D7B7B" w:rsidR="007929F6" w:rsidRPr="007B1656" w:rsidRDefault="007929F6" w:rsidP="00E02FF5">
            <w:pPr>
              <w:pStyle w:val="TableParagraph"/>
              <w:spacing w:line="240" w:lineRule="auto"/>
              <w:ind w:left="158" w:right="137"/>
              <w:rPr>
                <w:b/>
                <w:sz w:val="18"/>
                <w:szCs w:val="18"/>
                <w:lang w:val="sv-SE"/>
              </w:rPr>
            </w:pPr>
          </w:p>
        </w:tc>
        <w:tc>
          <w:tcPr>
            <w:tcW w:w="7650" w:type="dxa"/>
            <w:tcBorders>
              <w:right w:val="nil"/>
            </w:tcBorders>
          </w:tcPr>
          <w:p w14:paraId="2F6728B5" w14:textId="77777777" w:rsidR="007929F6" w:rsidRPr="003E3EA8" w:rsidRDefault="00366048" w:rsidP="003E3EA8">
            <w:pPr>
              <w:pStyle w:val="TableParagraph"/>
              <w:spacing w:line="204" w:lineRule="exact"/>
              <w:ind w:left="-79" w:firstLine="79"/>
              <w:rPr>
                <w:b/>
                <w:sz w:val="20"/>
                <w:szCs w:val="20"/>
                <w:lang w:val="en-IN"/>
              </w:rPr>
            </w:pPr>
            <w:r w:rsidRPr="003E3EA8">
              <w:rPr>
                <w:b/>
                <w:color w:val="1F487C"/>
                <w:spacing w:val="-2"/>
                <w:sz w:val="20"/>
                <w:szCs w:val="20"/>
                <w:lang w:val="en-IN"/>
              </w:rPr>
              <w:t>ABSTRACT</w:t>
            </w:r>
          </w:p>
          <w:p w14:paraId="4BEC40A6" w14:textId="3A8CE5A2" w:rsidR="00C15F71" w:rsidRPr="00CD4050" w:rsidRDefault="00DD6B41" w:rsidP="00C67B55">
            <w:pPr>
              <w:jc w:val="both"/>
              <w:rPr>
                <w:rFonts w:eastAsia="Cambria"/>
                <w:bCs/>
                <w:color w:val="1F497D" w:themeColor="text2"/>
                <w:sz w:val="20"/>
                <w:szCs w:val="20"/>
              </w:rPr>
            </w:pPr>
            <w:r w:rsidRPr="00DD6B41">
              <w:rPr>
                <w:rFonts w:eastAsia="Cambria"/>
                <w:bCs/>
                <w:color w:val="1F497D" w:themeColor="text2"/>
                <w:sz w:val="20"/>
                <w:szCs w:val="20"/>
              </w:rPr>
              <w:t xml:space="preserve">Consumer impression is crucial for determining a brand's success in highly competitive sectors. This survey examines consumer impressions of Samsung goods, </w:t>
            </w:r>
            <w:proofErr w:type="spellStart"/>
            <w:r w:rsidRPr="00DD6B41">
              <w:rPr>
                <w:rFonts w:eastAsia="Cambria"/>
                <w:bCs/>
                <w:color w:val="1F497D" w:themeColor="text2"/>
                <w:sz w:val="20"/>
                <w:szCs w:val="20"/>
              </w:rPr>
              <w:t>focussing</w:t>
            </w:r>
            <w:proofErr w:type="spellEnd"/>
            <w:r w:rsidRPr="00DD6B41">
              <w:rPr>
                <w:rFonts w:eastAsia="Cambria"/>
                <w:bCs/>
                <w:color w:val="1F497D" w:themeColor="text2"/>
                <w:sz w:val="20"/>
                <w:szCs w:val="20"/>
              </w:rPr>
              <w:t xml:space="preserve"> on variables like quality, innovation, price, brand reputation, and customer happiness. Samsung, a leading company in consumer electronics, has established a strong presence via its varied range of goods, including smartphones, home appliances, and TVs. The study highlights how Samsung's emphasis on technical innovation, sophisticated design, and competitive pricing influences consumer choices. It also analyses concerns like as rivalry from competing firms and customer anxieties over product durability and post-purchase assistance. The results suggest that although Samsung has significant brand loyalty due to its innovative practices and marketing strategies, addressing specific customer issues might enhance its market standing. This research provides insights for companies aiming to align their strategy with evolving customer expectations in the electronics industry</w:t>
            </w:r>
            <w:r w:rsidR="003E3EA8" w:rsidRPr="003E3EA8">
              <w:rPr>
                <w:rFonts w:eastAsia="Cambria"/>
                <w:bCs/>
                <w:color w:val="1F497D" w:themeColor="text2"/>
                <w:sz w:val="20"/>
                <w:szCs w:val="20"/>
              </w:rPr>
              <w:t>.</w:t>
            </w:r>
          </w:p>
          <w:p w14:paraId="326926B7" w14:textId="047DA822" w:rsidR="008713BF" w:rsidRDefault="00CE0419" w:rsidP="00EF6650">
            <w:pPr>
              <w:rPr>
                <w:rFonts w:eastAsia="Cambria"/>
                <w:bCs/>
                <w:color w:val="1F497D" w:themeColor="text2"/>
                <w:sz w:val="20"/>
                <w:szCs w:val="20"/>
              </w:rPr>
            </w:pPr>
            <w:r w:rsidRPr="00CE0419">
              <w:rPr>
                <w:rFonts w:eastAsia="Cambria"/>
                <w:b/>
                <w:color w:val="1F497D" w:themeColor="text2"/>
                <w:sz w:val="20"/>
                <w:szCs w:val="20"/>
              </w:rPr>
              <w:t>Keywords</w:t>
            </w:r>
            <w:r w:rsidR="00C67B55" w:rsidRPr="00C67B55">
              <w:rPr>
                <w:rFonts w:eastAsia="Cambria"/>
                <w:bCs/>
                <w:color w:val="1F497D" w:themeColor="text2"/>
                <w:sz w:val="20"/>
                <w:szCs w:val="20"/>
              </w:rPr>
              <w:t xml:space="preserve">: </w:t>
            </w:r>
            <w:r w:rsidR="00DD6B41" w:rsidRPr="00DD6B41">
              <w:rPr>
                <w:rFonts w:eastAsia="Cambria"/>
                <w:bCs/>
                <w:color w:val="1F497D" w:themeColor="text2"/>
                <w:sz w:val="20"/>
                <w:szCs w:val="20"/>
              </w:rPr>
              <w:t>Consumer, Samsung Products, Perception, Satisfaction, Purchase Intention, Regression</w:t>
            </w:r>
          </w:p>
          <w:p w14:paraId="2F6728B7" w14:textId="2E64E656" w:rsidR="007929F6" w:rsidRPr="00154FD6" w:rsidRDefault="005F5A25" w:rsidP="00154FD6">
            <w:pPr>
              <w:rPr>
                <w:rFonts w:eastAsia="Cambria"/>
                <w:bCs/>
                <w:color w:val="1F497D" w:themeColor="text2"/>
                <w:sz w:val="20"/>
                <w:szCs w:val="20"/>
              </w:rPr>
            </w:pPr>
            <w:r w:rsidRPr="005F5A25">
              <w:rPr>
                <w:rFonts w:eastAsia="Cambria"/>
                <w:bCs/>
                <w:color w:val="1F497D" w:themeColor="text2"/>
                <w:sz w:val="20"/>
                <w:szCs w:val="20"/>
              </w:rPr>
              <w:t>.</w:t>
            </w:r>
          </w:p>
        </w:tc>
      </w:tr>
    </w:tbl>
    <w:p w14:paraId="2F6728B9" w14:textId="77777777" w:rsidR="007929F6" w:rsidRDefault="007929F6">
      <w:pPr>
        <w:pStyle w:val="BodyText"/>
        <w:spacing w:before="4"/>
        <w:ind w:left="0"/>
        <w:jc w:val="left"/>
        <w:rPr>
          <w:sz w:val="9"/>
        </w:rPr>
      </w:pPr>
    </w:p>
    <w:p w14:paraId="2F6728BA" w14:textId="77777777" w:rsidR="007929F6" w:rsidRDefault="007929F6">
      <w:pPr>
        <w:pStyle w:val="BodyText"/>
        <w:jc w:val="left"/>
        <w:rPr>
          <w:sz w:val="9"/>
        </w:rPr>
        <w:sectPr w:rsidR="007929F6" w:rsidSect="003517B7">
          <w:headerReference w:type="default" r:id="rId10"/>
          <w:footerReference w:type="default" r:id="rId11"/>
          <w:type w:val="continuous"/>
          <w:pgSz w:w="11910" w:h="16840"/>
          <w:pgMar w:top="1460" w:right="850" w:bottom="1000" w:left="1133" w:header="709" w:footer="800" w:gutter="0"/>
          <w:pgNumType w:start="639"/>
          <w:cols w:space="720"/>
        </w:sectPr>
      </w:pPr>
    </w:p>
    <w:p w14:paraId="2F6728BB" w14:textId="6FC3C9EB" w:rsidR="007929F6" w:rsidRDefault="00366048" w:rsidP="00C15F71">
      <w:pPr>
        <w:pStyle w:val="H-1new"/>
        <w:rPr>
          <w:sz w:val="18"/>
        </w:rPr>
      </w:pPr>
      <w:r>
        <w:t>INTRODUCTION</w:t>
      </w:r>
      <w:r>
        <w:rPr>
          <w:sz w:val="18"/>
        </w:rPr>
        <w:t>:</w:t>
      </w:r>
    </w:p>
    <w:p w14:paraId="2903A629" w14:textId="77777777" w:rsidR="00DD6B41" w:rsidRPr="00DD6B41" w:rsidRDefault="00DD6B41" w:rsidP="00DD6B41">
      <w:pPr>
        <w:pStyle w:val="body-11111"/>
      </w:pPr>
      <w:r w:rsidRPr="00DD6B41">
        <w:t>Consumer perception is a crucial determinant of a brand's success in the competitive global marketplace. Samsung, a prominent global corporation, has established itself as a key player in the consumer electronics and technology sectors. Samsung, celebrated for its innovative products, extensive range, and cutting-edge technology, has garnered significant worldwide customer interest. Understanding consumer perceptions of Samsung goods provides valuable information about the brand's reputation for quality, dependability, price, and overall customer satisfaction. These views are shaped by several elements, including marketing strategies, brand reputation, product effectiveness, and the feedback of existing users.</w:t>
      </w:r>
    </w:p>
    <w:p w14:paraId="6EF16FD4" w14:textId="0212041B" w:rsidR="00DD6B41" w:rsidRPr="00DD6B41" w:rsidRDefault="00DD6B41" w:rsidP="00DD6B41">
      <w:pPr>
        <w:pStyle w:val="body-11111"/>
      </w:pPr>
      <w:r w:rsidRPr="00DD6B41">
        <w:t xml:space="preserve">This study investigates the factors influencing customer impressions of Samsung goods, including smartphones, home appliances, and wearable technologies. By </w:t>
      </w:r>
      <w:proofErr w:type="spellStart"/>
      <w:r w:rsidRPr="00DD6B41">
        <w:t>analysing</w:t>
      </w:r>
      <w:proofErr w:type="spellEnd"/>
      <w:r w:rsidRPr="00DD6B41">
        <w:t xml:space="preserve"> these impressions, firms may identify strengths and areas for improvement, so assuring Samsung's competitiveness and relevancy with its target audience.</w:t>
      </w:r>
    </w:p>
    <w:p w14:paraId="35343875" w14:textId="083436CF" w:rsidR="00DD6B41" w:rsidRPr="00DD6B41" w:rsidRDefault="00DD6B41" w:rsidP="00DD6B41">
      <w:pPr>
        <w:pStyle w:val="body-11111"/>
      </w:pPr>
      <w:r w:rsidRPr="00DD6B41">
        <w:rPr>
          <w:b/>
        </w:rPr>
        <w:t>REVIEW OF LITERATURE</w:t>
      </w:r>
    </w:p>
    <w:p w14:paraId="2F66C163" w14:textId="77777777" w:rsidR="00DD6B41" w:rsidRPr="00DD6B41" w:rsidRDefault="00DD6B41" w:rsidP="00DD6B41">
      <w:pPr>
        <w:pStyle w:val="body-11111"/>
        <w:rPr>
          <w:b/>
        </w:rPr>
      </w:pPr>
      <w:r w:rsidRPr="00DD6B41">
        <w:t xml:space="preserve">Social responsibility and corporate citizenship initiatives profoundly impact customer perception. </w:t>
      </w:r>
      <w:r w:rsidRPr="00DD6B41">
        <w:rPr>
          <w:b/>
        </w:rPr>
        <w:t xml:space="preserve">Carroll (1991) </w:t>
      </w:r>
      <w:r w:rsidRPr="00DD6B41">
        <w:t xml:space="preserve">contends that socially responsible activities may enhance brand equity. Samsung's focus on sustainability and community efforts has bolstered its position as a socially responsible brand </w:t>
      </w:r>
      <w:r w:rsidRPr="00DD6B41">
        <w:rPr>
          <w:b/>
        </w:rPr>
        <w:t>(Lee &amp; Park, 2021).</w:t>
      </w:r>
    </w:p>
    <w:p w14:paraId="2292B5B1" w14:textId="77777777" w:rsidR="00DD6B41" w:rsidRPr="00DD6B41" w:rsidRDefault="00DD6B41" w:rsidP="00DD6B41">
      <w:pPr>
        <w:pStyle w:val="body-11111"/>
      </w:pPr>
      <w:r w:rsidRPr="00DD6B41">
        <w:t xml:space="preserve">Samsung's commitment to innovation profoundly impacts customer perception. </w:t>
      </w:r>
      <w:r w:rsidRPr="00DD6B41">
        <w:rPr>
          <w:b/>
        </w:rPr>
        <w:t xml:space="preserve">Choi and Kim (2018) </w:t>
      </w:r>
      <w:r w:rsidRPr="00DD6B41">
        <w:t>established that consumers see Samsung as a leader in the integration of cutting-edge technology such as foldable displays and 5G capabilities. These innovations provide a competitive edge and enhance brand appeal.</w:t>
      </w:r>
    </w:p>
    <w:p w14:paraId="58DF1ABF" w14:textId="77777777" w:rsidR="00DD6B41" w:rsidRDefault="00DD6B41" w:rsidP="00DD6B41">
      <w:pPr>
        <w:pStyle w:val="body-11111"/>
        <w:rPr>
          <w:b/>
        </w:rPr>
      </w:pPr>
      <w:r w:rsidRPr="00DD6B41">
        <w:rPr>
          <w:b/>
        </w:rPr>
        <w:t>Kotler and Armstrong (</w:t>
      </w:r>
      <w:proofErr w:type="gramStart"/>
      <w:r w:rsidRPr="00DD6B41">
        <w:rPr>
          <w:b/>
        </w:rPr>
        <w:t>2012)</w:t>
      </w:r>
      <w:r w:rsidRPr="00DD6B41">
        <w:t>Noted</w:t>
      </w:r>
      <w:proofErr w:type="gramEnd"/>
      <w:r w:rsidRPr="00DD6B41">
        <w:t xml:space="preserve"> that pricing strategies considerably affect customer impression. Samsung has adopted a multi-tier pricing approach, offering products at diverse price points to cater to distinct market segments. This strategy allows Samsung to compete with high- end companies like Apple while still appealing to cost-sensitive customers. </w:t>
      </w:r>
      <w:r w:rsidRPr="00DD6B41">
        <w:rPr>
          <w:b/>
        </w:rPr>
        <w:t>(Lee et al., 2019)</w:t>
      </w:r>
    </w:p>
    <w:p w14:paraId="659C293A" w14:textId="77777777" w:rsidR="00DD6B41" w:rsidRPr="00DD6B41" w:rsidRDefault="00DD6B41" w:rsidP="00DD6B41">
      <w:pPr>
        <w:pStyle w:val="body-11111"/>
      </w:pPr>
      <w:r w:rsidRPr="00DD6B41">
        <w:rPr>
          <w:b/>
        </w:rPr>
        <w:t xml:space="preserve">Zeithaml (1988) </w:t>
      </w:r>
      <w:r w:rsidRPr="00DD6B41">
        <w:t xml:space="preserve">emphasized the importance of perceived quality in influencing consumer decisions. Samsung's goods are often praised for their durability and advanced features, improving user perceptions </w:t>
      </w:r>
      <w:r w:rsidRPr="00DD6B41">
        <w:rPr>
          <w:b/>
        </w:rPr>
        <w:t>(Park, 2017)</w:t>
      </w:r>
      <w:r w:rsidRPr="00DD6B41">
        <w:t>. However, intermittent quality issues, like as battery failures in previous Galaxy Note models, have highlighted the need of dependable product performance in maintaining customer trust.</w:t>
      </w:r>
    </w:p>
    <w:p w14:paraId="50E0E6F7" w14:textId="77777777" w:rsidR="00DD6B41" w:rsidRPr="00DD6B41" w:rsidRDefault="00DD6B41" w:rsidP="00DD6B41">
      <w:pPr>
        <w:pStyle w:val="body-11111"/>
        <w:rPr>
          <w:b/>
        </w:rPr>
      </w:pPr>
      <w:r w:rsidRPr="00DD6B41">
        <w:t xml:space="preserve">Research demonstrates that Samsung maintains strong competitiveness with Apple in the smartphone industry, highlighting brand differentiation and customer loyalty. Factors such as price, brand reputation, and internet service significantly impact purchasing decisions. Despite competition, Samsung's development strategy successfully </w:t>
      </w:r>
      <w:proofErr w:type="spellStart"/>
      <w:r w:rsidRPr="00DD6B41">
        <w:t>prioritises</w:t>
      </w:r>
      <w:proofErr w:type="spellEnd"/>
      <w:r w:rsidRPr="00DD6B41">
        <w:t xml:space="preserve"> a loyal client base and robust product offerings. (</w:t>
      </w:r>
      <w:r w:rsidRPr="00DD6B41">
        <w:rPr>
          <w:b/>
        </w:rPr>
        <w:t>Hoang Hai, 2023)</w:t>
      </w:r>
    </w:p>
    <w:p w14:paraId="4322E60C" w14:textId="77777777" w:rsidR="00DD6B41" w:rsidRPr="00DD6B41" w:rsidRDefault="00DD6B41" w:rsidP="00DD6B41">
      <w:pPr>
        <w:pStyle w:val="body-11111"/>
      </w:pPr>
      <w:r w:rsidRPr="00DD6B41">
        <w:lastRenderedPageBreak/>
        <w:t>In a fiercely competitive global market, customer perception is essential for a brand's success. Samsung, a leading global corporation, offers a diverse range of goods, including smartphones, electronics, and household appliances. Despite its established reputation for innovation and quality, the brand faces challenges like as changing client tastes, increasing competition from competing firms, and diverse consumer expectations across different markets. Understanding consumer perceptions of Samsung goods, including perceived quality, value, brand loyalty, and alignment with technological advancements, is essential for maintaining market share and improving customer satisfaction. This research seeks to identify the key factors influencing consumer perception, evaluate the strengths and weaknesses of Samsung's branding strategies, and uncover potential areas for improvement to sustain competitiveness in the global market.</w:t>
      </w:r>
    </w:p>
    <w:p w14:paraId="30987631" w14:textId="77777777" w:rsidR="00DD6B41" w:rsidRPr="00DD6B41" w:rsidRDefault="00DD6B41">
      <w:pPr>
        <w:pStyle w:val="body-11111"/>
        <w:numPr>
          <w:ilvl w:val="1"/>
          <w:numId w:val="8"/>
        </w:numPr>
        <w:rPr>
          <w:b/>
        </w:rPr>
      </w:pPr>
      <w:r w:rsidRPr="00DD6B41">
        <w:rPr>
          <w:b/>
        </w:rPr>
        <w:t>Objectives of the study</w:t>
      </w:r>
    </w:p>
    <w:p w14:paraId="2F9CCEE2" w14:textId="77777777" w:rsidR="00DD6B41" w:rsidRPr="00DD6B41" w:rsidRDefault="00DD6B41">
      <w:pPr>
        <w:pStyle w:val="body-11111"/>
        <w:numPr>
          <w:ilvl w:val="0"/>
          <w:numId w:val="9"/>
        </w:numPr>
      </w:pPr>
      <w:r w:rsidRPr="00DD6B41">
        <w:t>To ascertain the personal profiles of the respondents in Tiruchirappalli District.</w:t>
      </w:r>
    </w:p>
    <w:p w14:paraId="2DB985C6" w14:textId="77777777" w:rsidR="00DD6B41" w:rsidRPr="00DD6B41" w:rsidRDefault="00DD6B41">
      <w:pPr>
        <w:pStyle w:val="body-11111"/>
        <w:numPr>
          <w:ilvl w:val="0"/>
          <w:numId w:val="9"/>
        </w:numPr>
      </w:pPr>
      <w:r w:rsidRPr="00DD6B41">
        <w:t>To determine the factors affecting customer perception towards Samsung Products.</w:t>
      </w:r>
    </w:p>
    <w:p w14:paraId="414DD652" w14:textId="77777777" w:rsidR="00DD6B41" w:rsidRPr="00DD6B41" w:rsidRDefault="00DD6B41">
      <w:pPr>
        <w:pStyle w:val="body-11111"/>
        <w:numPr>
          <w:ilvl w:val="0"/>
          <w:numId w:val="9"/>
        </w:numPr>
      </w:pPr>
      <w:r w:rsidRPr="00DD6B41">
        <w:t>To find the suitable suggestions regarding customer perception in the study area.</w:t>
      </w:r>
    </w:p>
    <w:p w14:paraId="78C9908E" w14:textId="77777777" w:rsidR="00DD6B41" w:rsidRPr="00DD6B41" w:rsidRDefault="00DD6B41">
      <w:pPr>
        <w:pStyle w:val="body-11111"/>
        <w:numPr>
          <w:ilvl w:val="1"/>
          <w:numId w:val="8"/>
        </w:numPr>
        <w:rPr>
          <w:b/>
        </w:rPr>
      </w:pPr>
      <w:r w:rsidRPr="00DD6B41">
        <w:rPr>
          <w:b/>
        </w:rPr>
        <w:t>Research Design</w:t>
      </w:r>
    </w:p>
    <w:p w14:paraId="67BB8906" w14:textId="77777777" w:rsidR="00DD6B41" w:rsidRPr="00DD6B41" w:rsidRDefault="00DD6B41" w:rsidP="00DD6B41">
      <w:pPr>
        <w:pStyle w:val="body-11111"/>
      </w:pPr>
      <w:r w:rsidRPr="00DD6B41">
        <w:t>This study used a mixed-methods approach, combining qualitative and quantitative studies to examine customer views of Samsung goods. The survey design ensures a comprehensive grasp of customer perspectives, preferences, and satisfaction levels.</w:t>
      </w:r>
    </w:p>
    <w:p w14:paraId="1CBB1FC2" w14:textId="77777777" w:rsidR="00DD6B41" w:rsidRPr="00DD6B41" w:rsidRDefault="00DD6B41">
      <w:pPr>
        <w:pStyle w:val="body-11111"/>
        <w:numPr>
          <w:ilvl w:val="1"/>
          <w:numId w:val="8"/>
        </w:numPr>
        <w:rPr>
          <w:b/>
        </w:rPr>
      </w:pPr>
      <w:r w:rsidRPr="00DD6B41">
        <w:rPr>
          <w:b/>
        </w:rPr>
        <w:t>Population and Sample</w:t>
      </w:r>
    </w:p>
    <w:p w14:paraId="755C052E" w14:textId="77777777" w:rsidR="00DD6B41" w:rsidRPr="00DD6B41" w:rsidRDefault="00DD6B41">
      <w:pPr>
        <w:pStyle w:val="body-11111"/>
        <w:numPr>
          <w:ilvl w:val="0"/>
          <w:numId w:val="10"/>
        </w:numPr>
      </w:pPr>
      <w:r w:rsidRPr="00DD6B41">
        <w:t>Target Population: Individuals aged 18 to 60 who possess familiarity with or have used Samsung goods.</w:t>
      </w:r>
    </w:p>
    <w:p w14:paraId="663FA25B" w14:textId="77777777" w:rsidR="00DD6B41" w:rsidRPr="00DD6B41" w:rsidRDefault="00DD6B41">
      <w:pPr>
        <w:pStyle w:val="body-11111"/>
        <w:numPr>
          <w:ilvl w:val="0"/>
          <w:numId w:val="10"/>
        </w:numPr>
      </w:pPr>
      <w:r w:rsidRPr="00DD6B41">
        <w:t>Methodology: Stratified random sampling to ensure demographic representation across age, gender, economic levels, and geographic locations.</w:t>
      </w:r>
    </w:p>
    <w:p w14:paraId="32446596" w14:textId="77777777" w:rsidR="00DD6B41" w:rsidRPr="00DD6B41" w:rsidRDefault="00DD6B41">
      <w:pPr>
        <w:pStyle w:val="body-11111"/>
        <w:numPr>
          <w:ilvl w:val="0"/>
          <w:numId w:val="10"/>
        </w:numPr>
      </w:pPr>
      <w:r w:rsidRPr="00DD6B41">
        <w:t>Sample Size: A cohort of 126 individuals was formed using Cochran’s method to ensure reliability in statistics.</w:t>
      </w:r>
    </w:p>
    <w:p w14:paraId="1BFAAECD" w14:textId="77777777" w:rsidR="00DD6B41" w:rsidRPr="00DD6B41" w:rsidRDefault="00DD6B41">
      <w:pPr>
        <w:pStyle w:val="body-11111"/>
        <w:numPr>
          <w:ilvl w:val="1"/>
          <w:numId w:val="8"/>
        </w:numPr>
        <w:rPr>
          <w:b/>
        </w:rPr>
      </w:pPr>
      <w:r w:rsidRPr="00DD6B41">
        <w:rPr>
          <w:b/>
        </w:rPr>
        <w:t>Data Collection Methods</w:t>
      </w:r>
    </w:p>
    <w:p w14:paraId="0FCDA9A3" w14:textId="77777777" w:rsidR="00DD6B41" w:rsidRPr="00DD6B41" w:rsidRDefault="00DD6B41">
      <w:pPr>
        <w:pStyle w:val="body-11111"/>
        <w:numPr>
          <w:ilvl w:val="2"/>
          <w:numId w:val="8"/>
        </w:numPr>
        <w:rPr>
          <w:b/>
        </w:rPr>
      </w:pPr>
      <w:r w:rsidRPr="00DD6B41">
        <w:rPr>
          <w:b/>
        </w:rPr>
        <w:t>Primary Data:</w:t>
      </w:r>
    </w:p>
    <w:p w14:paraId="5FF199B2" w14:textId="77777777" w:rsidR="00DD6B41" w:rsidRPr="00DD6B41" w:rsidRDefault="00DD6B41" w:rsidP="00DD6B41">
      <w:pPr>
        <w:pStyle w:val="body-11111"/>
      </w:pPr>
      <w:r w:rsidRPr="00DD6B41">
        <w:t>Surveys: Methodical surveys sent via online and offline channels to gather quantitative data. Semi-structured interviews were done with 20 people to provide complete qualitative insights.</w:t>
      </w:r>
    </w:p>
    <w:p w14:paraId="31A9A2A8" w14:textId="77777777" w:rsidR="00DD6B41" w:rsidRPr="00DD6B41" w:rsidRDefault="00DD6B41">
      <w:pPr>
        <w:pStyle w:val="body-11111"/>
        <w:numPr>
          <w:ilvl w:val="2"/>
          <w:numId w:val="8"/>
        </w:numPr>
        <w:rPr>
          <w:b/>
        </w:rPr>
      </w:pPr>
      <w:r w:rsidRPr="00DD6B41">
        <w:rPr>
          <w:b/>
        </w:rPr>
        <w:t>Secondary Data:</w:t>
      </w:r>
    </w:p>
    <w:p w14:paraId="53D1C632" w14:textId="77777777" w:rsidR="00DD6B41" w:rsidRPr="00DD6B41" w:rsidRDefault="00DD6B41" w:rsidP="00DD6B41">
      <w:pPr>
        <w:pStyle w:val="body-11111"/>
      </w:pPr>
      <w:r w:rsidRPr="00DD6B41">
        <w:t>Analysis of market data, Samsung's marketing materials, and industry publications to provide context</w:t>
      </w:r>
    </w:p>
    <w:p w14:paraId="31AD4ABA" w14:textId="77777777" w:rsidR="00DD6B41" w:rsidRPr="00DD6B41" w:rsidRDefault="00DD6B41">
      <w:pPr>
        <w:pStyle w:val="body-11111"/>
        <w:numPr>
          <w:ilvl w:val="2"/>
          <w:numId w:val="8"/>
        </w:numPr>
      </w:pPr>
      <w:r w:rsidRPr="00DD6B41">
        <w:rPr>
          <w:b/>
        </w:rPr>
        <w:t xml:space="preserve">Instruments for Data Collection Questionnaire: </w:t>
      </w:r>
      <w:r w:rsidRPr="00DD6B41">
        <w:t>Demographic information. Likert scale assessments pertaining to product quality, design, price, and customer service. Employ open-ended questions to get qualitative replies.</w:t>
      </w:r>
    </w:p>
    <w:p w14:paraId="60187DE3" w14:textId="77777777" w:rsidR="00DD6B41" w:rsidRPr="00DD6B41" w:rsidRDefault="00DD6B41" w:rsidP="00DD6B41">
      <w:pPr>
        <w:pStyle w:val="body-11111"/>
      </w:pPr>
      <w:r w:rsidRPr="00DD6B41">
        <w:rPr>
          <w:b/>
        </w:rPr>
        <w:t xml:space="preserve">Interview Guide: </w:t>
      </w:r>
      <w:r w:rsidRPr="00DD6B41">
        <w:t>Focused questions about product satisfaction, brand loyalty, and possible improvements.</w:t>
      </w:r>
    </w:p>
    <w:p w14:paraId="433FF813" w14:textId="77777777" w:rsidR="00DD6B41" w:rsidRPr="00DD6B41" w:rsidRDefault="00DD6B41">
      <w:pPr>
        <w:pStyle w:val="body-11111"/>
        <w:numPr>
          <w:ilvl w:val="2"/>
          <w:numId w:val="8"/>
        </w:numPr>
        <w:rPr>
          <w:b/>
        </w:rPr>
      </w:pPr>
      <w:r w:rsidRPr="00DD6B41">
        <w:rPr>
          <w:b/>
        </w:rPr>
        <w:t>Data Examination</w:t>
      </w:r>
    </w:p>
    <w:p w14:paraId="602C6D1D" w14:textId="77777777" w:rsidR="00DD6B41" w:rsidRPr="00DD6B41" w:rsidRDefault="00DD6B41" w:rsidP="00DD6B41">
      <w:pPr>
        <w:pStyle w:val="body-11111"/>
      </w:pPr>
      <w:r w:rsidRPr="00DD6B41">
        <w:t xml:space="preserve">Quantitative Data: </w:t>
      </w:r>
      <w:proofErr w:type="spellStart"/>
      <w:r w:rsidRPr="00DD6B41">
        <w:t>Analysed</w:t>
      </w:r>
      <w:proofErr w:type="spellEnd"/>
      <w:r w:rsidRPr="00DD6B41">
        <w:t xml:space="preserve"> using statistical software (e.g., SPSS or Excel).</w:t>
      </w:r>
    </w:p>
    <w:p w14:paraId="2362DBA3" w14:textId="77777777" w:rsidR="00DD6B41" w:rsidRPr="00DD6B41" w:rsidRDefault="00DD6B41" w:rsidP="00DD6B41">
      <w:pPr>
        <w:pStyle w:val="body-11111"/>
      </w:pPr>
      <w:r w:rsidRPr="00DD6B41">
        <w:t>Methods: Percentage Analysis, Exploratory Factor Analysis, and Regression Analysis to identify patterns and correlations.</w:t>
      </w:r>
    </w:p>
    <w:p w14:paraId="2290B77C" w14:textId="77777777" w:rsidR="00DD6B41" w:rsidRPr="00DD6B41" w:rsidRDefault="00DD6B41" w:rsidP="00DD6B41">
      <w:pPr>
        <w:pStyle w:val="body-11111"/>
      </w:pPr>
      <w:r w:rsidRPr="00DD6B41">
        <w:t>Qualitative Data: - Thematic analysis to identify recurring themes and attitudes in open-ended replies and interviews.</w:t>
      </w:r>
    </w:p>
    <w:p w14:paraId="7E268724" w14:textId="77777777" w:rsidR="00DD6B41" w:rsidRPr="00DD6B41" w:rsidRDefault="00DD6B41">
      <w:pPr>
        <w:pStyle w:val="body-11111"/>
        <w:numPr>
          <w:ilvl w:val="0"/>
          <w:numId w:val="8"/>
        </w:numPr>
        <w:rPr>
          <w:b/>
        </w:rPr>
      </w:pPr>
      <w:r w:rsidRPr="00DD6B41">
        <w:rPr>
          <w:b/>
        </w:rPr>
        <w:t>Scope of Research</w:t>
      </w:r>
    </w:p>
    <w:p w14:paraId="271B7394" w14:textId="77777777" w:rsidR="00DD6B41" w:rsidRPr="00DD6B41" w:rsidRDefault="00DD6B41" w:rsidP="00DD6B41">
      <w:pPr>
        <w:pStyle w:val="body-11111"/>
      </w:pPr>
      <w:r w:rsidRPr="00DD6B41">
        <w:t>The study analyses Samsung's primary product categories, including smartphones, home appliances, and TVs. It assesses factors such as brand perception, customer satisfaction, and market positioning.</w:t>
      </w:r>
    </w:p>
    <w:p w14:paraId="6E19F076" w14:textId="77777777" w:rsidR="00DD6B41" w:rsidRPr="00DD6B41" w:rsidRDefault="00DD6B41">
      <w:pPr>
        <w:pStyle w:val="body-11111"/>
        <w:numPr>
          <w:ilvl w:val="0"/>
          <w:numId w:val="8"/>
        </w:numPr>
        <w:rPr>
          <w:b/>
        </w:rPr>
      </w:pPr>
      <w:r w:rsidRPr="00DD6B41">
        <w:rPr>
          <w:b/>
        </w:rPr>
        <w:t>Limitations of the study</w:t>
      </w:r>
    </w:p>
    <w:p w14:paraId="742ADFD1" w14:textId="77777777" w:rsidR="00DD6B41" w:rsidRPr="00DD6B41" w:rsidRDefault="00DD6B41">
      <w:pPr>
        <w:pStyle w:val="body-11111"/>
        <w:numPr>
          <w:ilvl w:val="0"/>
          <w:numId w:val="11"/>
        </w:numPr>
      </w:pPr>
      <w:r w:rsidRPr="00DD6B41">
        <w:t>Sampling bias resulting from online distribution.</w:t>
      </w:r>
    </w:p>
    <w:p w14:paraId="2BD945FE" w14:textId="77777777" w:rsidR="00DD6B41" w:rsidRPr="00DD6B41" w:rsidRDefault="00DD6B41">
      <w:pPr>
        <w:pStyle w:val="body-11111"/>
        <w:numPr>
          <w:ilvl w:val="0"/>
          <w:numId w:val="11"/>
        </w:numPr>
      </w:pPr>
      <w:r w:rsidRPr="00DD6B41">
        <w:t>Restricted geographical range.</w:t>
      </w:r>
    </w:p>
    <w:p w14:paraId="495EFEDC" w14:textId="77777777" w:rsidR="00DD6B41" w:rsidRPr="00DD6B41" w:rsidRDefault="00DD6B41">
      <w:pPr>
        <w:pStyle w:val="body-11111"/>
        <w:numPr>
          <w:ilvl w:val="0"/>
          <w:numId w:val="11"/>
        </w:numPr>
      </w:pPr>
      <w:r w:rsidRPr="00DD6B41">
        <w:t>Prospective response bias in self-reported data.</w:t>
      </w:r>
    </w:p>
    <w:p w14:paraId="5C6412BD" w14:textId="77777777" w:rsidR="00DD6B41" w:rsidRPr="00DD6B41" w:rsidRDefault="00DD6B41">
      <w:pPr>
        <w:pStyle w:val="body-11111"/>
        <w:numPr>
          <w:ilvl w:val="0"/>
          <w:numId w:val="8"/>
        </w:numPr>
        <w:rPr>
          <w:b/>
        </w:rPr>
      </w:pPr>
      <w:r w:rsidRPr="00DD6B41">
        <w:rPr>
          <w:b/>
        </w:rPr>
        <w:t>Objectives</w:t>
      </w:r>
    </w:p>
    <w:p w14:paraId="062FCE2E" w14:textId="77777777" w:rsidR="00DD6B41" w:rsidRPr="00DD6B41" w:rsidRDefault="00DD6B41">
      <w:pPr>
        <w:pStyle w:val="body-11111"/>
        <w:numPr>
          <w:ilvl w:val="0"/>
          <w:numId w:val="12"/>
        </w:numPr>
      </w:pPr>
      <w:r w:rsidRPr="00DD6B41">
        <w:t>To enhance the determinants affecting customer perception of Samsung goods</w:t>
      </w:r>
    </w:p>
    <w:p w14:paraId="7305754D" w14:textId="77777777" w:rsidR="00DD6B41" w:rsidRPr="00DD6B41" w:rsidRDefault="00DD6B41">
      <w:pPr>
        <w:pStyle w:val="body-11111"/>
        <w:numPr>
          <w:ilvl w:val="0"/>
          <w:numId w:val="12"/>
        </w:numPr>
      </w:pPr>
      <w:r w:rsidRPr="00DD6B41">
        <w:t>To examine the correlation between customer perception and purchasing intention.</w:t>
      </w:r>
    </w:p>
    <w:p w14:paraId="1E4285AC" w14:textId="77777777" w:rsidR="00DD6B41" w:rsidRPr="00DD6B41" w:rsidRDefault="00DD6B41">
      <w:pPr>
        <w:pStyle w:val="body-11111"/>
        <w:numPr>
          <w:ilvl w:val="0"/>
          <w:numId w:val="8"/>
        </w:numPr>
        <w:rPr>
          <w:b/>
        </w:rPr>
      </w:pPr>
      <w:r w:rsidRPr="00DD6B41">
        <w:rPr>
          <w:b/>
        </w:rPr>
        <w:t>Hypotheses</w:t>
      </w:r>
    </w:p>
    <w:p w14:paraId="790EE9D4" w14:textId="77777777" w:rsidR="00DD6B41" w:rsidRPr="00DD6B41" w:rsidRDefault="00DD6B41" w:rsidP="00DD6B41">
      <w:pPr>
        <w:pStyle w:val="body-11111"/>
      </w:pPr>
      <w:r w:rsidRPr="00DD6B41">
        <w:t>There is no significant impact of consumer preferences and buying intention.</w:t>
      </w:r>
    </w:p>
    <w:p w14:paraId="0325F121" w14:textId="77777777" w:rsidR="00DD6B41" w:rsidRPr="00DD6B41" w:rsidRDefault="00DD6B41">
      <w:pPr>
        <w:pStyle w:val="body-11111"/>
        <w:numPr>
          <w:ilvl w:val="0"/>
          <w:numId w:val="8"/>
        </w:numPr>
        <w:rPr>
          <w:b/>
        </w:rPr>
      </w:pPr>
      <w:r w:rsidRPr="00DD6B41">
        <w:rPr>
          <w:b/>
        </w:rPr>
        <w:t>Analysis and Interpretations</w:t>
      </w:r>
    </w:p>
    <w:p w14:paraId="5CC8D940" w14:textId="77777777" w:rsidR="003517B7" w:rsidRDefault="003517B7" w:rsidP="00DD6B41">
      <w:pPr>
        <w:pStyle w:val="body-11111"/>
        <w:rPr>
          <w:b/>
        </w:rPr>
        <w:sectPr w:rsidR="003517B7" w:rsidSect="00E5048E">
          <w:headerReference w:type="even" r:id="rId12"/>
          <w:headerReference w:type="default" r:id="rId13"/>
          <w:footerReference w:type="default" r:id="rId14"/>
          <w:headerReference w:type="first" r:id="rId15"/>
          <w:type w:val="continuous"/>
          <w:pgSz w:w="11910" w:h="16840"/>
          <w:pgMar w:top="1240" w:right="850" w:bottom="960" w:left="1133" w:header="851" w:footer="772" w:gutter="0"/>
          <w:cols w:num="2" w:space="720"/>
        </w:sectPr>
      </w:pPr>
    </w:p>
    <w:p w14:paraId="30C04FF9" w14:textId="77777777" w:rsidR="003517B7" w:rsidRDefault="003517B7" w:rsidP="00DD6B41">
      <w:pPr>
        <w:pStyle w:val="body-11111"/>
        <w:rPr>
          <w:b/>
        </w:rPr>
      </w:pPr>
    </w:p>
    <w:p w14:paraId="335A4AE2" w14:textId="77777777" w:rsidR="003517B7" w:rsidRDefault="003517B7" w:rsidP="00DD6B41">
      <w:pPr>
        <w:pStyle w:val="body-11111"/>
        <w:rPr>
          <w:b/>
        </w:rPr>
      </w:pPr>
    </w:p>
    <w:p w14:paraId="18DCBB1E" w14:textId="77777777" w:rsidR="003517B7" w:rsidRDefault="003517B7" w:rsidP="00DD6B41">
      <w:pPr>
        <w:pStyle w:val="body-11111"/>
        <w:rPr>
          <w:b/>
        </w:rPr>
      </w:pPr>
    </w:p>
    <w:p w14:paraId="7E27116A" w14:textId="77777777" w:rsidR="003517B7" w:rsidRDefault="003517B7" w:rsidP="00DD6B41">
      <w:pPr>
        <w:pStyle w:val="body-11111"/>
        <w:rPr>
          <w:b/>
        </w:rPr>
      </w:pPr>
    </w:p>
    <w:p w14:paraId="50BC32D4" w14:textId="77777777" w:rsidR="003517B7" w:rsidRDefault="003517B7" w:rsidP="00DD6B41">
      <w:pPr>
        <w:pStyle w:val="body-11111"/>
        <w:rPr>
          <w:b/>
        </w:rPr>
      </w:pPr>
    </w:p>
    <w:p w14:paraId="3BF77191" w14:textId="77777777" w:rsidR="003517B7" w:rsidRDefault="003517B7" w:rsidP="00DD6B41">
      <w:pPr>
        <w:pStyle w:val="body-11111"/>
        <w:rPr>
          <w:b/>
        </w:rPr>
      </w:pPr>
    </w:p>
    <w:p w14:paraId="2CCFE5F2" w14:textId="77777777" w:rsidR="003517B7" w:rsidRDefault="003517B7" w:rsidP="00DD6B41">
      <w:pPr>
        <w:pStyle w:val="body-11111"/>
        <w:rPr>
          <w:b/>
        </w:rPr>
      </w:pPr>
    </w:p>
    <w:p w14:paraId="479BED56" w14:textId="77777777" w:rsidR="003517B7" w:rsidRDefault="003517B7" w:rsidP="00DD6B41">
      <w:pPr>
        <w:pStyle w:val="body-11111"/>
        <w:rPr>
          <w:b/>
        </w:rPr>
      </w:pPr>
    </w:p>
    <w:p w14:paraId="27F0AF8C" w14:textId="77777777" w:rsidR="003517B7" w:rsidRDefault="003517B7" w:rsidP="003517B7">
      <w:pPr>
        <w:pStyle w:val="body-11111"/>
        <w:rPr>
          <w:b/>
        </w:rPr>
      </w:pPr>
      <w:r w:rsidRPr="00DD6B41">
        <w:rPr>
          <w:b/>
        </w:rPr>
        <w:lastRenderedPageBreak/>
        <w:t>Product Features</w:t>
      </w:r>
    </w:p>
    <w:tbl>
      <w:tblPr>
        <w:tblW w:w="89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7"/>
        <w:gridCol w:w="991"/>
        <w:gridCol w:w="1276"/>
        <w:gridCol w:w="851"/>
        <w:gridCol w:w="1281"/>
        <w:gridCol w:w="1416"/>
      </w:tblGrid>
      <w:tr w:rsidR="00DD6B41" w:rsidRPr="00DD6B41" w14:paraId="4BEE79D8" w14:textId="77777777" w:rsidTr="003517B7">
        <w:trPr>
          <w:trHeight w:val="305"/>
          <w:jc w:val="center"/>
        </w:trPr>
        <w:tc>
          <w:tcPr>
            <w:tcW w:w="3117" w:type="dxa"/>
            <w:vMerge w:val="restart"/>
            <w:tcBorders>
              <w:top w:val="single" w:sz="8" w:space="0" w:color="000000"/>
              <w:left w:val="single" w:sz="8" w:space="0" w:color="000000"/>
              <w:bottom w:val="single" w:sz="4" w:space="0" w:color="000000"/>
              <w:right w:val="single" w:sz="4" w:space="0" w:color="000000"/>
            </w:tcBorders>
          </w:tcPr>
          <w:p w14:paraId="231420F1" w14:textId="77777777" w:rsidR="00DD6B41" w:rsidRPr="00DD6B41" w:rsidRDefault="00DD6B41" w:rsidP="00DD6B41">
            <w:pPr>
              <w:pStyle w:val="body-11111"/>
              <w:rPr>
                <w:b/>
              </w:rPr>
            </w:pPr>
          </w:p>
          <w:p w14:paraId="56408C26" w14:textId="77777777" w:rsidR="00DD6B41" w:rsidRPr="00DD6B41" w:rsidRDefault="00DD6B41" w:rsidP="00DD6B41">
            <w:pPr>
              <w:pStyle w:val="body-11111"/>
              <w:rPr>
                <w:b/>
              </w:rPr>
            </w:pPr>
            <w:r w:rsidRPr="00DD6B41">
              <w:rPr>
                <w:b/>
              </w:rPr>
              <w:t>Scale Items Sample</w:t>
            </w:r>
          </w:p>
        </w:tc>
        <w:tc>
          <w:tcPr>
            <w:tcW w:w="991" w:type="dxa"/>
            <w:vMerge w:val="restart"/>
            <w:tcBorders>
              <w:top w:val="single" w:sz="8" w:space="0" w:color="000000"/>
              <w:left w:val="single" w:sz="4" w:space="0" w:color="000000"/>
              <w:bottom w:val="single" w:sz="4" w:space="0" w:color="000000"/>
              <w:right w:val="single" w:sz="4" w:space="0" w:color="000000"/>
            </w:tcBorders>
          </w:tcPr>
          <w:p w14:paraId="054D7C67" w14:textId="77777777" w:rsidR="00DD6B41" w:rsidRPr="00DD6B41" w:rsidRDefault="00DD6B41" w:rsidP="00DD6B41">
            <w:pPr>
              <w:pStyle w:val="body-11111"/>
              <w:rPr>
                <w:b/>
              </w:rPr>
            </w:pPr>
          </w:p>
          <w:p w14:paraId="08AA32CB" w14:textId="77777777" w:rsidR="00DD6B41" w:rsidRPr="00DD6B41" w:rsidRDefault="00DD6B41" w:rsidP="00DD6B41">
            <w:pPr>
              <w:pStyle w:val="body-11111"/>
              <w:rPr>
                <w:b/>
              </w:rPr>
            </w:pPr>
            <w:r w:rsidRPr="00DD6B41">
              <w:rPr>
                <w:b/>
              </w:rPr>
              <w:t>Factor Loading</w:t>
            </w:r>
          </w:p>
        </w:tc>
        <w:tc>
          <w:tcPr>
            <w:tcW w:w="1276" w:type="dxa"/>
            <w:vMerge w:val="restart"/>
            <w:tcBorders>
              <w:top w:val="single" w:sz="8" w:space="0" w:color="000000"/>
              <w:left w:val="single" w:sz="4" w:space="0" w:color="000000"/>
              <w:bottom w:val="single" w:sz="4" w:space="0" w:color="000000"/>
              <w:right w:val="single" w:sz="4" w:space="0" w:color="000000"/>
            </w:tcBorders>
          </w:tcPr>
          <w:p w14:paraId="046B5224" w14:textId="77777777" w:rsidR="00DD6B41" w:rsidRPr="00DD6B41" w:rsidRDefault="00DD6B41" w:rsidP="00DD6B41">
            <w:pPr>
              <w:pStyle w:val="body-11111"/>
              <w:rPr>
                <w:b/>
              </w:rPr>
            </w:pPr>
          </w:p>
          <w:p w14:paraId="243AF1FE" w14:textId="77777777" w:rsidR="00DD6B41" w:rsidRPr="00DD6B41" w:rsidRDefault="00DD6B41" w:rsidP="00DD6B41">
            <w:pPr>
              <w:pStyle w:val="body-11111"/>
              <w:rPr>
                <w:b/>
              </w:rPr>
            </w:pPr>
            <w:r w:rsidRPr="00DD6B41">
              <w:rPr>
                <w:b/>
              </w:rPr>
              <w:t>Extraction</w:t>
            </w:r>
          </w:p>
        </w:tc>
        <w:tc>
          <w:tcPr>
            <w:tcW w:w="3548" w:type="dxa"/>
            <w:gridSpan w:val="3"/>
            <w:tcBorders>
              <w:top w:val="single" w:sz="8" w:space="0" w:color="000000"/>
              <w:left w:val="single" w:sz="4" w:space="0" w:color="000000"/>
              <w:bottom w:val="single" w:sz="4" w:space="0" w:color="000000"/>
              <w:right w:val="single" w:sz="8" w:space="0" w:color="000000"/>
            </w:tcBorders>
            <w:hideMark/>
          </w:tcPr>
          <w:p w14:paraId="0462589F" w14:textId="77777777" w:rsidR="00DD6B41" w:rsidRPr="00DD6B41" w:rsidRDefault="00DD6B41" w:rsidP="00DD6B41">
            <w:pPr>
              <w:pStyle w:val="body-11111"/>
              <w:rPr>
                <w:b/>
              </w:rPr>
            </w:pPr>
            <w:r w:rsidRPr="00DD6B41">
              <w:rPr>
                <w:b/>
              </w:rPr>
              <w:t>Scale Statistics</w:t>
            </w:r>
          </w:p>
        </w:tc>
      </w:tr>
      <w:tr w:rsidR="00DD6B41" w:rsidRPr="00DD6B41" w14:paraId="30974779" w14:textId="77777777" w:rsidTr="003517B7">
        <w:trPr>
          <w:trHeight w:val="835"/>
          <w:jc w:val="center"/>
        </w:trPr>
        <w:tc>
          <w:tcPr>
            <w:tcW w:w="3117" w:type="dxa"/>
            <w:vMerge/>
            <w:tcBorders>
              <w:top w:val="single" w:sz="8" w:space="0" w:color="000000"/>
              <w:left w:val="single" w:sz="8" w:space="0" w:color="000000"/>
              <w:bottom w:val="single" w:sz="4" w:space="0" w:color="000000"/>
              <w:right w:val="single" w:sz="4" w:space="0" w:color="000000"/>
            </w:tcBorders>
            <w:vAlign w:val="center"/>
            <w:hideMark/>
          </w:tcPr>
          <w:p w14:paraId="16C52225" w14:textId="77777777" w:rsidR="00DD6B41" w:rsidRPr="00DD6B41" w:rsidRDefault="00DD6B41" w:rsidP="00DD6B41">
            <w:pPr>
              <w:pStyle w:val="body-11111"/>
              <w:rPr>
                <w:b/>
              </w:rPr>
            </w:pPr>
          </w:p>
        </w:tc>
        <w:tc>
          <w:tcPr>
            <w:tcW w:w="991" w:type="dxa"/>
            <w:vMerge/>
            <w:tcBorders>
              <w:top w:val="single" w:sz="8" w:space="0" w:color="000000"/>
              <w:left w:val="single" w:sz="4" w:space="0" w:color="000000"/>
              <w:bottom w:val="single" w:sz="4" w:space="0" w:color="000000"/>
              <w:right w:val="single" w:sz="4" w:space="0" w:color="000000"/>
            </w:tcBorders>
            <w:vAlign w:val="center"/>
            <w:hideMark/>
          </w:tcPr>
          <w:p w14:paraId="23BBB4A5" w14:textId="77777777" w:rsidR="00DD6B41" w:rsidRPr="00DD6B41" w:rsidRDefault="00DD6B41" w:rsidP="00DD6B41">
            <w:pPr>
              <w:pStyle w:val="body-11111"/>
              <w:rPr>
                <w:b/>
              </w:rPr>
            </w:pPr>
          </w:p>
        </w:tc>
        <w:tc>
          <w:tcPr>
            <w:tcW w:w="1276" w:type="dxa"/>
            <w:vMerge/>
            <w:tcBorders>
              <w:top w:val="single" w:sz="8" w:space="0" w:color="000000"/>
              <w:left w:val="single" w:sz="4" w:space="0" w:color="000000"/>
              <w:bottom w:val="single" w:sz="4" w:space="0" w:color="000000"/>
              <w:right w:val="single" w:sz="4" w:space="0" w:color="000000"/>
            </w:tcBorders>
            <w:vAlign w:val="center"/>
            <w:hideMark/>
          </w:tcPr>
          <w:p w14:paraId="730DD131" w14:textId="77777777" w:rsidR="00DD6B41" w:rsidRPr="00DD6B41" w:rsidRDefault="00DD6B41" w:rsidP="00DD6B41">
            <w:pPr>
              <w:pStyle w:val="body-11111"/>
              <w:rPr>
                <w:b/>
              </w:rPr>
            </w:pPr>
          </w:p>
        </w:tc>
        <w:tc>
          <w:tcPr>
            <w:tcW w:w="851" w:type="dxa"/>
            <w:tcBorders>
              <w:top w:val="single" w:sz="4" w:space="0" w:color="000000"/>
              <w:left w:val="single" w:sz="4" w:space="0" w:color="000000"/>
              <w:bottom w:val="single" w:sz="4" w:space="0" w:color="000000"/>
              <w:right w:val="single" w:sz="4" w:space="0" w:color="000000"/>
            </w:tcBorders>
          </w:tcPr>
          <w:p w14:paraId="741F27EE" w14:textId="77777777" w:rsidR="00DD6B41" w:rsidRPr="00DD6B41" w:rsidRDefault="00DD6B41" w:rsidP="00DD6B41">
            <w:pPr>
              <w:pStyle w:val="body-11111"/>
              <w:rPr>
                <w:b/>
              </w:rPr>
            </w:pPr>
          </w:p>
          <w:p w14:paraId="6A4BBB49" w14:textId="77777777" w:rsidR="00DD6B41" w:rsidRPr="00DD6B41" w:rsidRDefault="00DD6B41" w:rsidP="00DD6B41">
            <w:pPr>
              <w:pStyle w:val="body-11111"/>
              <w:rPr>
                <w:b/>
              </w:rPr>
            </w:pPr>
            <w:r w:rsidRPr="00DD6B41">
              <w:rPr>
                <w:b/>
              </w:rPr>
              <w:t>Mean</w:t>
            </w:r>
          </w:p>
        </w:tc>
        <w:tc>
          <w:tcPr>
            <w:tcW w:w="1281" w:type="dxa"/>
            <w:tcBorders>
              <w:top w:val="single" w:sz="4" w:space="0" w:color="000000"/>
              <w:left w:val="single" w:sz="4" w:space="0" w:color="000000"/>
              <w:bottom w:val="single" w:sz="4" w:space="0" w:color="000000"/>
              <w:right w:val="single" w:sz="4" w:space="0" w:color="000000"/>
            </w:tcBorders>
            <w:hideMark/>
          </w:tcPr>
          <w:p w14:paraId="765CDA06" w14:textId="77777777" w:rsidR="00DD6B41" w:rsidRPr="00DD6B41" w:rsidRDefault="00DD6B41" w:rsidP="00DD6B41">
            <w:pPr>
              <w:pStyle w:val="body-11111"/>
              <w:rPr>
                <w:b/>
              </w:rPr>
            </w:pPr>
            <w:r w:rsidRPr="00DD6B41">
              <w:rPr>
                <w:b/>
              </w:rPr>
              <w:t>Std.</w:t>
            </w:r>
          </w:p>
          <w:p w14:paraId="632517B5" w14:textId="77777777" w:rsidR="00DD6B41" w:rsidRPr="00DD6B41" w:rsidRDefault="00DD6B41" w:rsidP="00DD6B41">
            <w:pPr>
              <w:pStyle w:val="body-11111"/>
              <w:rPr>
                <w:b/>
              </w:rPr>
            </w:pPr>
            <w:r w:rsidRPr="00DD6B41">
              <w:rPr>
                <w:b/>
              </w:rPr>
              <w:t>Deviation</w:t>
            </w:r>
          </w:p>
        </w:tc>
        <w:tc>
          <w:tcPr>
            <w:tcW w:w="1416" w:type="dxa"/>
            <w:tcBorders>
              <w:top w:val="single" w:sz="4" w:space="0" w:color="000000"/>
              <w:left w:val="single" w:sz="4" w:space="0" w:color="000000"/>
              <w:bottom w:val="single" w:sz="4" w:space="0" w:color="000000"/>
              <w:right w:val="single" w:sz="8" w:space="0" w:color="000000"/>
            </w:tcBorders>
            <w:hideMark/>
          </w:tcPr>
          <w:p w14:paraId="210B5A97" w14:textId="77777777" w:rsidR="00DD6B41" w:rsidRPr="00DD6B41" w:rsidRDefault="00DD6B41" w:rsidP="00DD6B41">
            <w:pPr>
              <w:pStyle w:val="body-11111"/>
              <w:rPr>
                <w:b/>
              </w:rPr>
            </w:pPr>
            <w:r w:rsidRPr="00DD6B41">
              <w:rPr>
                <w:b/>
              </w:rPr>
              <w:t>Item to Total</w:t>
            </w:r>
          </w:p>
          <w:p w14:paraId="4B9F128B" w14:textId="77777777" w:rsidR="00DD6B41" w:rsidRPr="00DD6B41" w:rsidRDefault="00DD6B41" w:rsidP="00DD6B41">
            <w:pPr>
              <w:pStyle w:val="body-11111"/>
              <w:rPr>
                <w:b/>
              </w:rPr>
            </w:pPr>
            <w:r w:rsidRPr="00DD6B41">
              <w:rPr>
                <w:b/>
              </w:rPr>
              <w:t>Correlation</w:t>
            </w:r>
          </w:p>
        </w:tc>
      </w:tr>
      <w:tr w:rsidR="00DD6B41" w:rsidRPr="00DD6B41" w14:paraId="1A5F32D2" w14:textId="77777777" w:rsidTr="003517B7">
        <w:trPr>
          <w:trHeight w:val="830"/>
          <w:jc w:val="center"/>
        </w:trPr>
        <w:tc>
          <w:tcPr>
            <w:tcW w:w="3117" w:type="dxa"/>
            <w:tcBorders>
              <w:top w:val="single" w:sz="4" w:space="0" w:color="000000"/>
              <w:left w:val="single" w:sz="8" w:space="0" w:color="000000"/>
              <w:bottom w:val="single" w:sz="4" w:space="0" w:color="000000"/>
              <w:right w:val="single" w:sz="4" w:space="0" w:color="000000"/>
            </w:tcBorders>
            <w:hideMark/>
          </w:tcPr>
          <w:p w14:paraId="369DB2CB" w14:textId="77777777" w:rsidR="00DD6B41" w:rsidRPr="00DD6B41" w:rsidRDefault="00DD6B41" w:rsidP="00DD6B41">
            <w:pPr>
              <w:pStyle w:val="body-11111"/>
            </w:pPr>
            <w:r w:rsidRPr="00DD6B41">
              <w:t>Advanced cameras, HD screens, and AI integration draw consumers.</w:t>
            </w:r>
          </w:p>
        </w:tc>
        <w:tc>
          <w:tcPr>
            <w:tcW w:w="991" w:type="dxa"/>
            <w:tcBorders>
              <w:top w:val="single" w:sz="4" w:space="0" w:color="000000"/>
              <w:left w:val="single" w:sz="4" w:space="0" w:color="000000"/>
              <w:bottom w:val="single" w:sz="4" w:space="0" w:color="000000"/>
              <w:right w:val="single" w:sz="4" w:space="0" w:color="000000"/>
            </w:tcBorders>
            <w:hideMark/>
          </w:tcPr>
          <w:p w14:paraId="5AE0D44F" w14:textId="77777777" w:rsidR="00DD6B41" w:rsidRPr="00DD6B41" w:rsidRDefault="00DD6B41" w:rsidP="00DD6B41">
            <w:pPr>
              <w:pStyle w:val="body-11111"/>
            </w:pPr>
            <w:r w:rsidRPr="00DD6B41">
              <w:t>.873</w:t>
            </w:r>
          </w:p>
        </w:tc>
        <w:tc>
          <w:tcPr>
            <w:tcW w:w="1276" w:type="dxa"/>
            <w:tcBorders>
              <w:top w:val="single" w:sz="4" w:space="0" w:color="000000"/>
              <w:left w:val="single" w:sz="4" w:space="0" w:color="000000"/>
              <w:bottom w:val="single" w:sz="4" w:space="0" w:color="000000"/>
              <w:right w:val="single" w:sz="4" w:space="0" w:color="000000"/>
            </w:tcBorders>
            <w:hideMark/>
          </w:tcPr>
          <w:p w14:paraId="7E3DCE3C" w14:textId="77777777" w:rsidR="00DD6B41" w:rsidRPr="00DD6B41" w:rsidRDefault="00DD6B41" w:rsidP="00DD6B41">
            <w:pPr>
              <w:pStyle w:val="body-11111"/>
            </w:pPr>
            <w:r w:rsidRPr="00DD6B41">
              <w:t>.934</w:t>
            </w:r>
          </w:p>
        </w:tc>
        <w:tc>
          <w:tcPr>
            <w:tcW w:w="851" w:type="dxa"/>
            <w:tcBorders>
              <w:top w:val="single" w:sz="4" w:space="0" w:color="000000"/>
              <w:left w:val="single" w:sz="4" w:space="0" w:color="000000"/>
              <w:bottom w:val="single" w:sz="4" w:space="0" w:color="000000"/>
              <w:right w:val="single" w:sz="4" w:space="0" w:color="000000"/>
            </w:tcBorders>
            <w:hideMark/>
          </w:tcPr>
          <w:p w14:paraId="241DD773" w14:textId="77777777" w:rsidR="00DD6B41" w:rsidRPr="00DD6B41" w:rsidRDefault="00DD6B41" w:rsidP="00DD6B41">
            <w:pPr>
              <w:pStyle w:val="body-11111"/>
            </w:pPr>
            <w:r w:rsidRPr="00DD6B41">
              <w:t>3.80</w:t>
            </w:r>
          </w:p>
        </w:tc>
        <w:tc>
          <w:tcPr>
            <w:tcW w:w="1281" w:type="dxa"/>
            <w:tcBorders>
              <w:top w:val="single" w:sz="4" w:space="0" w:color="000000"/>
              <w:left w:val="single" w:sz="4" w:space="0" w:color="000000"/>
              <w:bottom w:val="single" w:sz="4" w:space="0" w:color="000000"/>
              <w:right w:val="single" w:sz="4" w:space="0" w:color="000000"/>
            </w:tcBorders>
            <w:hideMark/>
          </w:tcPr>
          <w:p w14:paraId="27DF0FCD" w14:textId="77777777" w:rsidR="00DD6B41" w:rsidRPr="00DD6B41" w:rsidRDefault="00DD6B41" w:rsidP="00DD6B41">
            <w:pPr>
              <w:pStyle w:val="body-11111"/>
            </w:pPr>
            <w:r w:rsidRPr="00DD6B41">
              <w:t>1.078</w:t>
            </w:r>
          </w:p>
        </w:tc>
        <w:tc>
          <w:tcPr>
            <w:tcW w:w="1416" w:type="dxa"/>
            <w:tcBorders>
              <w:top w:val="single" w:sz="4" w:space="0" w:color="000000"/>
              <w:left w:val="single" w:sz="4" w:space="0" w:color="000000"/>
              <w:bottom w:val="single" w:sz="4" w:space="0" w:color="000000"/>
              <w:right w:val="single" w:sz="8" w:space="0" w:color="000000"/>
            </w:tcBorders>
            <w:hideMark/>
          </w:tcPr>
          <w:p w14:paraId="336DE7B7" w14:textId="77777777" w:rsidR="00DD6B41" w:rsidRPr="00DD6B41" w:rsidRDefault="00DD6B41" w:rsidP="00DD6B41">
            <w:pPr>
              <w:pStyle w:val="body-11111"/>
            </w:pPr>
            <w:r w:rsidRPr="00DD6B41">
              <w:t>.775</w:t>
            </w:r>
          </w:p>
        </w:tc>
      </w:tr>
      <w:tr w:rsidR="00DD6B41" w:rsidRPr="00DD6B41" w14:paraId="44D74D2C" w14:textId="77777777" w:rsidTr="003517B7">
        <w:trPr>
          <w:trHeight w:val="1100"/>
          <w:jc w:val="center"/>
        </w:trPr>
        <w:tc>
          <w:tcPr>
            <w:tcW w:w="3117" w:type="dxa"/>
            <w:tcBorders>
              <w:top w:val="single" w:sz="4" w:space="0" w:color="000000"/>
              <w:left w:val="single" w:sz="8" w:space="0" w:color="000000"/>
              <w:bottom w:val="single" w:sz="4" w:space="0" w:color="000000"/>
              <w:right w:val="single" w:sz="4" w:space="0" w:color="000000"/>
            </w:tcBorders>
            <w:hideMark/>
          </w:tcPr>
          <w:p w14:paraId="512D65E0" w14:textId="77777777" w:rsidR="00DD6B41" w:rsidRPr="00DD6B41" w:rsidRDefault="00DD6B41" w:rsidP="00DD6B41">
            <w:pPr>
              <w:pStyle w:val="body-11111"/>
            </w:pPr>
            <w:r w:rsidRPr="00DD6B41">
              <w:t>Various product portfolio provides consumers with additional options to meet various needs.</w:t>
            </w:r>
          </w:p>
        </w:tc>
        <w:tc>
          <w:tcPr>
            <w:tcW w:w="991" w:type="dxa"/>
            <w:tcBorders>
              <w:top w:val="single" w:sz="4" w:space="0" w:color="000000"/>
              <w:left w:val="single" w:sz="4" w:space="0" w:color="000000"/>
              <w:bottom w:val="single" w:sz="4" w:space="0" w:color="000000"/>
              <w:right w:val="single" w:sz="4" w:space="0" w:color="000000"/>
            </w:tcBorders>
          </w:tcPr>
          <w:p w14:paraId="55AA1612" w14:textId="77777777" w:rsidR="00DD6B41" w:rsidRPr="00DD6B41" w:rsidRDefault="00DD6B41" w:rsidP="00DD6B41">
            <w:pPr>
              <w:pStyle w:val="body-11111"/>
              <w:rPr>
                <w:b/>
              </w:rPr>
            </w:pPr>
          </w:p>
          <w:p w14:paraId="791D8641" w14:textId="77777777" w:rsidR="00DD6B41" w:rsidRPr="00DD6B41" w:rsidRDefault="00DD6B41" w:rsidP="00DD6B41">
            <w:pPr>
              <w:pStyle w:val="body-11111"/>
            </w:pPr>
            <w:r w:rsidRPr="00DD6B41">
              <w:t>.832</w:t>
            </w:r>
          </w:p>
        </w:tc>
        <w:tc>
          <w:tcPr>
            <w:tcW w:w="1276" w:type="dxa"/>
            <w:tcBorders>
              <w:top w:val="single" w:sz="4" w:space="0" w:color="000000"/>
              <w:left w:val="single" w:sz="4" w:space="0" w:color="000000"/>
              <w:bottom w:val="single" w:sz="4" w:space="0" w:color="000000"/>
              <w:right w:val="single" w:sz="4" w:space="0" w:color="000000"/>
            </w:tcBorders>
          </w:tcPr>
          <w:p w14:paraId="7CB46405" w14:textId="77777777" w:rsidR="00DD6B41" w:rsidRPr="00DD6B41" w:rsidRDefault="00DD6B41" w:rsidP="00DD6B41">
            <w:pPr>
              <w:pStyle w:val="body-11111"/>
              <w:rPr>
                <w:b/>
              </w:rPr>
            </w:pPr>
          </w:p>
          <w:p w14:paraId="2F6E1020" w14:textId="77777777" w:rsidR="00DD6B41" w:rsidRPr="00DD6B41" w:rsidRDefault="00DD6B41" w:rsidP="00DD6B41">
            <w:pPr>
              <w:pStyle w:val="body-11111"/>
            </w:pPr>
            <w:r w:rsidRPr="00DD6B41">
              <w:t>.917</w:t>
            </w:r>
          </w:p>
        </w:tc>
        <w:tc>
          <w:tcPr>
            <w:tcW w:w="851" w:type="dxa"/>
            <w:tcBorders>
              <w:top w:val="single" w:sz="4" w:space="0" w:color="000000"/>
              <w:left w:val="single" w:sz="4" w:space="0" w:color="000000"/>
              <w:bottom w:val="single" w:sz="4" w:space="0" w:color="000000"/>
              <w:right w:val="single" w:sz="4" w:space="0" w:color="000000"/>
            </w:tcBorders>
          </w:tcPr>
          <w:p w14:paraId="2C6D5C4A" w14:textId="77777777" w:rsidR="00DD6B41" w:rsidRPr="00DD6B41" w:rsidRDefault="00DD6B41" w:rsidP="00DD6B41">
            <w:pPr>
              <w:pStyle w:val="body-11111"/>
              <w:rPr>
                <w:b/>
              </w:rPr>
            </w:pPr>
          </w:p>
          <w:p w14:paraId="7A7A535A" w14:textId="77777777" w:rsidR="00DD6B41" w:rsidRPr="00DD6B41" w:rsidRDefault="00DD6B41" w:rsidP="00DD6B41">
            <w:pPr>
              <w:pStyle w:val="body-11111"/>
            </w:pPr>
            <w:r w:rsidRPr="00DD6B41">
              <w:t>3.72</w:t>
            </w:r>
          </w:p>
        </w:tc>
        <w:tc>
          <w:tcPr>
            <w:tcW w:w="1281" w:type="dxa"/>
            <w:tcBorders>
              <w:top w:val="single" w:sz="4" w:space="0" w:color="000000"/>
              <w:left w:val="single" w:sz="4" w:space="0" w:color="000000"/>
              <w:bottom w:val="single" w:sz="4" w:space="0" w:color="000000"/>
              <w:right w:val="single" w:sz="4" w:space="0" w:color="000000"/>
            </w:tcBorders>
          </w:tcPr>
          <w:p w14:paraId="41DCA70B" w14:textId="77777777" w:rsidR="00DD6B41" w:rsidRPr="00DD6B41" w:rsidRDefault="00DD6B41" w:rsidP="00DD6B41">
            <w:pPr>
              <w:pStyle w:val="body-11111"/>
              <w:rPr>
                <w:b/>
              </w:rPr>
            </w:pPr>
          </w:p>
          <w:p w14:paraId="49013ADF" w14:textId="77777777" w:rsidR="00DD6B41" w:rsidRPr="00DD6B41" w:rsidRDefault="00DD6B41" w:rsidP="00DD6B41">
            <w:pPr>
              <w:pStyle w:val="body-11111"/>
            </w:pPr>
            <w:r w:rsidRPr="00DD6B41">
              <w:t>.964</w:t>
            </w:r>
          </w:p>
        </w:tc>
        <w:tc>
          <w:tcPr>
            <w:tcW w:w="1416" w:type="dxa"/>
            <w:tcBorders>
              <w:top w:val="single" w:sz="4" w:space="0" w:color="000000"/>
              <w:left w:val="single" w:sz="4" w:space="0" w:color="000000"/>
              <w:bottom w:val="single" w:sz="4" w:space="0" w:color="000000"/>
              <w:right w:val="single" w:sz="8" w:space="0" w:color="000000"/>
            </w:tcBorders>
          </w:tcPr>
          <w:p w14:paraId="4F3C49BD" w14:textId="77777777" w:rsidR="00DD6B41" w:rsidRPr="00DD6B41" w:rsidRDefault="00DD6B41" w:rsidP="00DD6B41">
            <w:pPr>
              <w:pStyle w:val="body-11111"/>
              <w:rPr>
                <w:b/>
              </w:rPr>
            </w:pPr>
          </w:p>
          <w:p w14:paraId="56E5B180" w14:textId="77777777" w:rsidR="00DD6B41" w:rsidRPr="00DD6B41" w:rsidRDefault="00DD6B41" w:rsidP="00DD6B41">
            <w:pPr>
              <w:pStyle w:val="body-11111"/>
            </w:pPr>
            <w:r w:rsidRPr="00DD6B41">
              <w:t>.775</w:t>
            </w:r>
          </w:p>
        </w:tc>
      </w:tr>
      <w:tr w:rsidR="00DD6B41" w:rsidRPr="00DD6B41" w14:paraId="61D78744" w14:textId="77777777" w:rsidTr="003517B7">
        <w:trPr>
          <w:trHeight w:val="1101"/>
          <w:jc w:val="center"/>
        </w:trPr>
        <w:tc>
          <w:tcPr>
            <w:tcW w:w="3117" w:type="dxa"/>
            <w:tcBorders>
              <w:top w:val="single" w:sz="4" w:space="0" w:color="000000"/>
              <w:left w:val="single" w:sz="8" w:space="0" w:color="000000"/>
              <w:bottom w:val="single" w:sz="8" w:space="0" w:color="000000"/>
              <w:right w:val="single" w:sz="4" w:space="0" w:color="000000"/>
            </w:tcBorders>
            <w:hideMark/>
          </w:tcPr>
          <w:p w14:paraId="12B86A60" w14:textId="77777777" w:rsidR="00DD6B41" w:rsidRPr="00DD6B41" w:rsidRDefault="00DD6B41" w:rsidP="00DD6B41">
            <w:pPr>
              <w:pStyle w:val="body-11111"/>
            </w:pPr>
            <w:r w:rsidRPr="00DD6B41">
              <w:t xml:space="preserve">Sustainable efforts, such as eco-friendly manufacturing or </w:t>
            </w:r>
            <w:proofErr w:type="gramStart"/>
            <w:r w:rsidRPr="00DD6B41">
              <w:t xml:space="preserve">recycling,   </w:t>
            </w:r>
            <w:proofErr w:type="gramEnd"/>
            <w:r w:rsidRPr="00DD6B41">
              <w:t>can   improve</w:t>
            </w:r>
          </w:p>
          <w:p w14:paraId="47D5B31A" w14:textId="77777777" w:rsidR="00DD6B41" w:rsidRPr="00DD6B41" w:rsidRDefault="00DD6B41" w:rsidP="00DD6B41">
            <w:pPr>
              <w:pStyle w:val="body-11111"/>
            </w:pPr>
            <w:r w:rsidRPr="00DD6B41">
              <w:t>perception.</w:t>
            </w:r>
          </w:p>
        </w:tc>
        <w:tc>
          <w:tcPr>
            <w:tcW w:w="991" w:type="dxa"/>
            <w:tcBorders>
              <w:top w:val="single" w:sz="4" w:space="0" w:color="000000"/>
              <w:left w:val="single" w:sz="4" w:space="0" w:color="000000"/>
              <w:bottom w:val="single" w:sz="8" w:space="0" w:color="000000"/>
              <w:right w:val="single" w:sz="4" w:space="0" w:color="000000"/>
            </w:tcBorders>
          </w:tcPr>
          <w:p w14:paraId="6C44B832" w14:textId="77777777" w:rsidR="00DD6B41" w:rsidRPr="00DD6B41" w:rsidRDefault="00DD6B41" w:rsidP="00DD6B41">
            <w:pPr>
              <w:pStyle w:val="body-11111"/>
              <w:rPr>
                <w:b/>
              </w:rPr>
            </w:pPr>
          </w:p>
          <w:p w14:paraId="235B4882" w14:textId="77777777" w:rsidR="00DD6B41" w:rsidRPr="00DD6B41" w:rsidRDefault="00DD6B41" w:rsidP="00DD6B41">
            <w:pPr>
              <w:pStyle w:val="body-11111"/>
            </w:pPr>
            <w:r w:rsidRPr="00DD6B41">
              <w:t>.842</w:t>
            </w:r>
          </w:p>
        </w:tc>
        <w:tc>
          <w:tcPr>
            <w:tcW w:w="1276" w:type="dxa"/>
            <w:tcBorders>
              <w:top w:val="single" w:sz="4" w:space="0" w:color="000000"/>
              <w:left w:val="single" w:sz="4" w:space="0" w:color="000000"/>
              <w:bottom w:val="single" w:sz="8" w:space="0" w:color="000000"/>
              <w:right w:val="single" w:sz="4" w:space="0" w:color="000000"/>
            </w:tcBorders>
          </w:tcPr>
          <w:p w14:paraId="7FF95DE4" w14:textId="77777777" w:rsidR="00DD6B41" w:rsidRPr="00DD6B41" w:rsidRDefault="00DD6B41" w:rsidP="00DD6B41">
            <w:pPr>
              <w:pStyle w:val="body-11111"/>
              <w:rPr>
                <w:b/>
              </w:rPr>
            </w:pPr>
          </w:p>
          <w:p w14:paraId="1C93FCA6" w14:textId="77777777" w:rsidR="00DD6B41" w:rsidRPr="00DD6B41" w:rsidRDefault="00DD6B41" w:rsidP="00DD6B41">
            <w:pPr>
              <w:pStyle w:val="body-11111"/>
            </w:pPr>
            <w:r w:rsidRPr="00DD6B41">
              <w:t>.912</w:t>
            </w:r>
          </w:p>
        </w:tc>
        <w:tc>
          <w:tcPr>
            <w:tcW w:w="851" w:type="dxa"/>
            <w:tcBorders>
              <w:top w:val="single" w:sz="4" w:space="0" w:color="000000"/>
              <w:left w:val="single" w:sz="4" w:space="0" w:color="000000"/>
              <w:bottom w:val="single" w:sz="8" w:space="0" w:color="000000"/>
              <w:right w:val="single" w:sz="4" w:space="0" w:color="000000"/>
            </w:tcBorders>
          </w:tcPr>
          <w:p w14:paraId="745039DA" w14:textId="77777777" w:rsidR="00DD6B41" w:rsidRPr="00DD6B41" w:rsidRDefault="00DD6B41" w:rsidP="00DD6B41">
            <w:pPr>
              <w:pStyle w:val="body-11111"/>
              <w:rPr>
                <w:b/>
              </w:rPr>
            </w:pPr>
          </w:p>
          <w:p w14:paraId="44C86053" w14:textId="77777777" w:rsidR="00DD6B41" w:rsidRPr="00DD6B41" w:rsidRDefault="00DD6B41" w:rsidP="00DD6B41">
            <w:pPr>
              <w:pStyle w:val="body-11111"/>
            </w:pPr>
            <w:r w:rsidRPr="00DD6B41">
              <w:t>3.78</w:t>
            </w:r>
          </w:p>
        </w:tc>
        <w:tc>
          <w:tcPr>
            <w:tcW w:w="1281" w:type="dxa"/>
            <w:tcBorders>
              <w:top w:val="single" w:sz="4" w:space="0" w:color="000000"/>
              <w:left w:val="single" w:sz="4" w:space="0" w:color="000000"/>
              <w:bottom w:val="single" w:sz="8" w:space="0" w:color="000000"/>
              <w:right w:val="single" w:sz="4" w:space="0" w:color="000000"/>
            </w:tcBorders>
          </w:tcPr>
          <w:p w14:paraId="56241B01" w14:textId="77777777" w:rsidR="00DD6B41" w:rsidRPr="00DD6B41" w:rsidRDefault="00DD6B41" w:rsidP="00DD6B41">
            <w:pPr>
              <w:pStyle w:val="body-11111"/>
              <w:rPr>
                <w:b/>
              </w:rPr>
            </w:pPr>
          </w:p>
          <w:p w14:paraId="422CE0D0" w14:textId="77777777" w:rsidR="00DD6B41" w:rsidRPr="00DD6B41" w:rsidRDefault="00DD6B41" w:rsidP="00DD6B41">
            <w:pPr>
              <w:pStyle w:val="body-11111"/>
            </w:pPr>
            <w:r w:rsidRPr="00DD6B41">
              <w:t>.984</w:t>
            </w:r>
          </w:p>
        </w:tc>
        <w:tc>
          <w:tcPr>
            <w:tcW w:w="1416" w:type="dxa"/>
            <w:tcBorders>
              <w:top w:val="single" w:sz="4" w:space="0" w:color="000000"/>
              <w:left w:val="single" w:sz="4" w:space="0" w:color="000000"/>
              <w:bottom w:val="single" w:sz="8" w:space="0" w:color="000000"/>
              <w:right w:val="single" w:sz="8" w:space="0" w:color="000000"/>
            </w:tcBorders>
          </w:tcPr>
          <w:p w14:paraId="4EB9512C" w14:textId="77777777" w:rsidR="00DD6B41" w:rsidRPr="00DD6B41" w:rsidRDefault="00DD6B41" w:rsidP="00DD6B41">
            <w:pPr>
              <w:pStyle w:val="body-11111"/>
              <w:rPr>
                <w:b/>
              </w:rPr>
            </w:pPr>
          </w:p>
          <w:p w14:paraId="366BD502" w14:textId="77777777" w:rsidR="00DD6B41" w:rsidRPr="00DD6B41" w:rsidRDefault="00DD6B41" w:rsidP="00DD6B41">
            <w:pPr>
              <w:pStyle w:val="body-11111"/>
            </w:pPr>
            <w:r w:rsidRPr="00DD6B41">
              <w:t>.774</w:t>
            </w:r>
          </w:p>
        </w:tc>
      </w:tr>
      <w:tr w:rsidR="00DD6B41" w:rsidRPr="00DD6B41" w14:paraId="38BB175A" w14:textId="77777777" w:rsidTr="003517B7">
        <w:trPr>
          <w:trHeight w:val="415"/>
          <w:jc w:val="center"/>
        </w:trPr>
        <w:tc>
          <w:tcPr>
            <w:tcW w:w="3117" w:type="dxa"/>
            <w:tcBorders>
              <w:top w:val="single" w:sz="8" w:space="0" w:color="000000"/>
              <w:left w:val="single" w:sz="8" w:space="0" w:color="000000"/>
              <w:bottom w:val="single" w:sz="4" w:space="0" w:color="000000"/>
              <w:right w:val="single" w:sz="4" w:space="0" w:color="000000"/>
            </w:tcBorders>
            <w:hideMark/>
          </w:tcPr>
          <w:p w14:paraId="246D17DE" w14:textId="77777777" w:rsidR="00DD6B41" w:rsidRPr="00DD6B41" w:rsidRDefault="00DD6B41" w:rsidP="00DD6B41">
            <w:pPr>
              <w:pStyle w:val="body-11111"/>
              <w:rPr>
                <w:b/>
              </w:rPr>
            </w:pPr>
            <w:r w:rsidRPr="00DD6B41">
              <w:rPr>
                <w:b/>
              </w:rPr>
              <w:t>Cronbach’s Alpha</w:t>
            </w:r>
          </w:p>
        </w:tc>
        <w:tc>
          <w:tcPr>
            <w:tcW w:w="991" w:type="dxa"/>
            <w:tcBorders>
              <w:top w:val="single" w:sz="8" w:space="0" w:color="000000"/>
              <w:left w:val="single" w:sz="4" w:space="0" w:color="000000"/>
              <w:bottom w:val="single" w:sz="4" w:space="0" w:color="000000"/>
              <w:right w:val="single" w:sz="4" w:space="0" w:color="000000"/>
            </w:tcBorders>
            <w:hideMark/>
          </w:tcPr>
          <w:p w14:paraId="0839632A" w14:textId="77777777" w:rsidR="00DD6B41" w:rsidRPr="00DD6B41" w:rsidRDefault="00DD6B41" w:rsidP="00DD6B41">
            <w:pPr>
              <w:pStyle w:val="body-11111"/>
            </w:pPr>
            <w:r w:rsidRPr="00DD6B41">
              <w:t>0.791</w:t>
            </w:r>
          </w:p>
        </w:tc>
        <w:tc>
          <w:tcPr>
            <w:tcW w:w="1276" w:type="dxa"/>
            <w:tcBorders>
              <w:top w:val="single" w:sz="8" w:space="0" w:color="000000"/>
              <w:left w:val="single" w:sz="4" w:space="0" w:color="000000"/>
              <w:bottom w:val="single" w:sz="4" w:space="0" w:color="000000"/>
              <w:right w:val="single" w:sz="4" w:space="0" w:color="000000"/>
            </w:tcBorders>
          </w:tcPr>
          <w:p w14:paraId="1C9DE8A0" w14:textId="77777777" w:rsidR="00DD6B41" w:rsidRPr="00DD6B41" w:rsidRDefault="00DD6B41" w:rsidP="00DD6B41">
            <w:pPr>
              <w:pStyle w:val="body-11111"/>
            </w:pPr>
          </w:p>
        </w:tc>
        <w:tc>
          <w:tcPr>
            <w:tcW w:w="851" w:type="dxa"/>
            <w:tcBorders>
              <w:top w:val="single" w:sz="8" w:space="0" w:color="000000"/>
              <w:left w:val="single" w:sz="4" w:space="0" w:color="000000"/>
              <w:bottom w:val="single" w:sz="4" w:space="0" w:color="000000"/>
              <w:right w:val="single" w:sz="4" w:space="0" w:color="000000"/>
            </w:tcBorders>
          </w:tcPr>
          <w:p w14:paraId="70F1F599" w14:textId="77777777" w:rsidR="00DD6B41" w:rsidRPr="00DD6B41" w:rsidRDefault="00DD6B41" w:rsidP="00DD6B41">
            <w:pPr>
              <w:pStyle w:val="body-11111"/>
            </w:pPr>
          </w:p>
        </w:tc>
        <w:tc>
          <w:tcPr>
            <w:tcW w:w="1281" w:type="dxa"/>
            <w:tcBorders>
              <w:top w:val="single" w:sz="8" w:space="0" w:color="000000"/>
              <w:left w:val="single" w:sz="4" w:space="0" w:color="000000"/>
              <w:bottom w:val="single" w:sz="4" w:space="0" w:color="000000"/>
              <w:right w:val="single" w:sz="4" w:space="0" w:color="000000"/>
            </w:tcBorders>
          </w:tcPr>
          <w:p w14:paraId="0D67E69F" w14:textId="77777777" w:rsidR="00DD6B41" w:rsidRPr="00DD6B41" w:rsidRDefault="00DD6B41" w:rsidP="00DD6B41">
            <w:pPr>
              <w:pStyle w:val="body-11111"/>
            </w:pPr>
          </w:p>
        </w:tc>
        <w:tc>
          <w:tcPr>
            <w:tcW w:w="1416" w:type="dxa"/>
            <w:tcBorders>
              <w:top w:val="single" w:sz="8" w:space="0" w:color="000000"/>
              <w:left w:val="single" w:sz="4" w:space="0" w:color="000000"/>
              <w:bottom w:val="single" w:sz="4" w:space="0" w:color="000000"/>
              <w:right w:val="single" w:sz="8" w:space="0" w:color="000000"/>
            </w:tcBorders>
          </w:tcPr>
          <w:p w14:paraId="660714F0" w14:textId="77777777" w:rsidR="00DD6B41" w:rsidRPr="00DD6B41" w:rsidRDefault="00DD6B41" w:rsidP="00DD6B41">
            <w:pPr>
              <w:pStyle w:val="body-11111"/>
            </w:pPr>
          </w:p>
        </w:tc>
      </w:tr>
      <w:tr w:rsidR="00DD6B41" w:rsidRPr="00DD6B41" w14:paraId="762C0098" w14:textId="77777777" w:rsidTr="003517B7">
        <w:trPr>
          <w:trHeight w:val="415"/>
          <w:jc w:val="center"/>
        </w:trPr>
        <w:tc>
          <w:tcPr>
            <w:tcW w:w="3117" w:type="dxa"/>
            <w:tcBorders>
              <w:top w:val="single" w:sz="4" w:space="0" w:color="000000"/>
              <w:left w:val="single" w:sz="8" w:space="0" w:color="000000"/>
              <w:bottom w:val="single" w:sz="4" w:space="0" w:color="000000"/>
              <w:right w:val="single" w:sz="4" w:space="0" w:color="000000"/>
            </w:tcBorders>
            <w:hideMark/>
          </w:tcPr>
          <w:p w14:paraId="7C7B9B34" w14:textId="77777777" w:rsidR="00DD6B41" w:rsidRPr="00DD6B41" w:rsidRDefault="00DD6B41" w:rsidP="00DD6B41">
            <w:pPr>
              <w:pStyle w:val="body-11111"/>
              <w:rPr>
                <w:b/>
              </w:rPr>
            </w:pPr>
            <w:r w:rsidRPr="00DD6B41">
              <w:rPr>
                <w:b/>
              </w:rPr>
              <w:t>KMO of sampling adequacy</w:t>
            </w:r>
          </w:p>
        </w:tc>
        <w:tc>
          <w:tcPr>
            <w:tcW w:w="991" w:type="dxa"/>
            <w:tcBorders>
              <w:top w:val="single" w:sz="4" w:space="0" w:color="000000"/>
              <w:left w:val="single" w:sz="4" w:space="0" w:color="000000"/>
              <w:bottom w:val="single" w:sz="4" w:space="0" w:color="000000"/>
              <w:right w:val="single" w:sz="4" w:space="0" w:color="000000"/>
            </w:tcBorders>
            <w:hideMark/>
          </w:tcPr>
          <w:p w14:paraId="2CFE0CFB" w14:textId="77777777" w:rsidR="00DD6B41" w:rsidRPr="00DD6B41" w:rsidRDefault="00DD6B41" w:rsidP="00DD6B41">
            <w:pPr>
              <w:pStyle w:val="body-11111"/>
            </w:pPr>
            <w:r w:rsidRPr="00DD6B41">
              <w:t>0.752</w:t>
            </w:r>
          </w:p>
        </w:tc>
        <w:tc>
          <w:tcPr>
            <w:tcW w:w="1276" w:type="dxa"/>
            <w:tcBorders>
              <w:top w:val="single" w:sz="4" w:space="0" w:color="000000"/>
              <w:left w:val="single" w:sz="4" w:space="0" w:color="000000"/>
              <w:bottom w:val="single" w:sz="4" w:space="0" w:color="000000"/>
              <w:right w:val="single" w:sz="4" w:space="0" w:color="000000"/>
            </w:tcBorders>
          </w:tcPr>
          <w:p w14:paraId="2944D306" w14:textId="77777777" w:rsidR="00DD6B41" w:rsidRPr="00DD6B41" w:rsidRDefault="00DD6B41" w:rsidP="00DD6B41">
            <w:pPr>
              <w:pStyle w:val="body-11111"/>
            </w:pPr>
          </w:p>
        </w:tc>
        <w:tc>
          <w:tcPr>
            <w:tcW w:w="851" w:type="dxa"/>
            <w:tcBorders>
              <w:top w:val="single" w:sz="4" w:space="0" w:color="000000"/>
              <w:left w:val="single" w:sz="4" w:space="0" w:color="000000"/>
              <w:bottom w:val="single" w:sz="4" w:space="0" w:color="000000"/>
              <w:right w:val="single" w:sz="4" w:space="0" w:color="000000"/>
            </w:tcBorders>
          </w:tcPr>
          <w:p w14:paraId="50605EDA" w14:textId="77777777" w:rsidR="00DD6B41" w:rsidRPr="00DD6B41" w:rsidRDefault="00DD6B41" w:rsidP="00DD6B41">
            <w:pPr>
              <w:pStyle w:val="body-11111"/>
            </w:pPr>
          </w:p>
        </w:tc>
        <w:tc>
          <w:tcPr>
            <w:tcW w:w="1281" w:type="dxa"/>
            <w:tcBorders>
              <w:top w:val="single" w:sz="4" w:space="0" w:color="000000"/>
              <w:left w:val="single" w:sz="4" w:space="0" w:color="000000"/>
              <w:bottom w:val="single" w:sz="4" w:space="0" w:color="000000"/>
              <w:right w:val="single" w:sz="4" w:space="0" w:color="000000"/>
            </w:tcBorders>
          </w:tcPr>
          <w:p w14:paraId="1C23AA96" w14:textId="77777777" w:rsidR="00DD6B41" w:rsidRPr="00DD6B41" w:rsidRDefault="00DD6B41" w:rsidP="00DD6B41">
            <w:pPr>
              <w:pStyle w:val="body-11111"/>
            </w:pPr>
          </w:p>
        </w:tc>
        <w:tc>
          <w:tcPr>
            <w:tcW w:w="1416" w:type="dxa"/>
            <w:tcBorders>
              <w:top w:val="single" w:sz="4" w:space="0" w:color="000000"/>
              <w:left w:val="single" w:sz="4" w:space="0" w:color="000000"/>
              <w:bottom w:val="single" w:sz="4" w:space="0" w:color="000000"/>
              <w:right w:val="single" w:sz="8" w:space="0" w:color="000000"/>
            </w:tcBorders>
          </w:tcPr>
          <w:p w14:paraId="1F540AB8" w14:textId="77777777" w:rsidR="00DD6B41" w:rsidRPr="00DD6B41" w:rsidRDefault="00DD6B41" w:rsidP="00DD6B41">
            <w:pPr>
              <w:pStyle w:val="body-11111"/>
            </w:pPr>
          </w:p>
        </w:tc>
      </w:tr>
      <w:tr w:rsidR="00DD6B41" w:rsidRPr="00DD6B41" w14:paraId="622554EB" w14:textId="77777777" w:rsidTr="003517B7">
        <w:trPr>
          <w:trHeight w:val="415"/>
          <w:jc w:val="center"/>
        </w:trPr>
        <w:tc>
          <w:tcPr>
            <w:tcW w:w="3117" w:type="dxa"/>
            <w:tcBorders>
              <w:top w:val="single" w:sz="4" w:space="0" w:color="000000"/>
              <w:left w:val="single" w:sz="8" w:space="0" w:color="000000"/>
              <w:bottom w:val="single" w:sz="8" w:space="0" w:color="000000"/>
              <w:right w:val="single" w:sz="4" w:space="0" w:color="000000"/>
            </w:tcBorders>
            <w:hideMark/>
          </w:tcPr>
          <w:p w14:paraId="111FB990" w14:textId="77777777" w:rsidR="00DD6B41" w:rsidRPr="00DD6B41" w:rsidRDefault="00DD6B41" w:rsidP="00DD6B41">
            <w:pPr>
              <w:pStyle w:val="body-11111"/>
              <w:rPr>
                <w:b/>
              </w:rPr>
            </w:pPr>
            <w:r w:rsidRPr="00DD6B41">
              <w:rPr>
                <w:b/>
              </w:rPr>
              <w:t>Total Variance Explained</w:t>
            </w:r>
          </w:p>
        </w:tc>
        <w:tc>
          <w:tcPr>
            <w:tcW w:w="991" w:type="dxa"/>
            <w:tcBorders>
              <w:top w:val="single" w:sz="4" w:space="0" w:color="000000"/>
              <w:left w:val="single" w:sz="4" w:space="0" w:color="000000"/>
              <w:bottom w:val="single" w:sz="8" w:space="0" w:color="000000"/>
              <w:right w:val="single" w:sz="4" w:space="0" w:color="000000"/>
            </w:tcBorders>
            <w:hideMark/>
          </w:tcPr>
          <w:p w14:paraId="091E83FC" w14:textId="77777777" w:rsidR="00DD6B41" w:rsidRPr="00DD6B41" w:rsidRDefault="00DD6B41" w:rsidP="00DD6B41">
            <w:pPr>
              <w:pStyle w:val="body-11111"/>
            </w:pPr>
            <w:r w:rsidRPr="00DD6B41">
              <w:t>84.881</w:t>
            </w:r>
          </w:p>
        </w:tc>
        <w:tc>
          <w:tcPr>
            <w:tcW w:w="1276" w:type="dxa"/>
            <w:tcBorders>
              <w:top w:val="single" w:sz="4" w:space="0" w:color="000000"/>
              <w:left w:val="single" w:sz="4" w:space="0" w:color="000000"/>
              <w:bottom w:val="single" w:sz="8" w:space="0" w:color="000000"/>
              <w:right w:val="single" w:sz="4" w:space="0" w:color="000000"/>
            </w:tcBorders>
          </w:tcPr>
          <w:p w14:paraId="72BA16A3" w14:textId="77777777" w:rsidR="00DD6B41" w:rsidRPr="00DD6B41" w:rsidRDefault="00DD6B41" w:rsidP="00DD6B41">
            <w:pPr>
              <w:pStyle w:val="body-11111"/>
            </w:pPr>
          </w:p>
        </w:tc>
        <w:tc>
          <w:tcPr>
            <w:tcW w:w="851" w:type="dxa"/>
            <w:tcBorders>
              <w:top w:val="single" w:sz="4" w:space="0" w:color="000000"/>
              <w:left w:val="single" w:sz="4" w:space="0" w:color="000000"/>
              <w:bottom w:val="single" w:sz="8" w:space="0" w:color="000000"/>
              <w:right w:val="single" w:sz="4" w:space="0" w:color="000000"/>
            </w:tcBorders>
          </w:tcPr>
          <w:p w14:paraId="68035EFA" w14:textId="77777777" w:rsidR="00DD6B41" w:rsidRPr="00DD6B41" w:rsidRDefault="00DD6B41" w:rsidP="00DD6B41">
            <w:pPr>
              <w:pStyle w:val="body-11111"/>
            </w:pPr>
          </w:p>
        </w:tc>
        <w:tc>
          <w:tcPr>
            <w:tcW w:w="1281" w:type="dxa"/>
            <w:tcBorders>
              <w:top w:val="single" w:sz="4" w:space="0" w:color="000000"/>
              <w:left w:val="single" w:sz="4" w:space="0" w:color="000000"/>
              <w:bottom w:val="single" w:sz="8" w:space="0" w:color="000000"/>
              <w:right w:val="single" w:sz="4" w:space="0" w:color="000000"/>
            </w:tcBorders>
          </w:tcPr>
          <w:p w14:paraId="645F8F16" w14:textId="77777777" w:rsidR="00DD6B41" w:rsidRPr="00DD6B41" w:rsidRDefault="00DD6B41" w:rsidP="00DD6B41">
            <w:pPr>
              <w:pStyle w:val="body-11111"/>
            </w:pPr>
          </w:p>
        </w:tc>
        <w:tc>
          <w:tcPr>
            <w:tcW w:w="1416" w:type="dxa"/>
            <w:tcBorders>
              <w:top w:val="single" w:sz="4" w:space="0" w:color="000000"/>
              <w:left w:val="single" w:sz="4" w:space="0" w:color="000000"/>
              <w:bottom w:val="single" w:sz="8" w:space="0" w:color="000000"/>
              <w:right w:val="single" w:sz="8" w:space="0" w:color="000000"/>
            </w:tcBorders>
          </w:tcPr>
          <w:p w14:paraId="410118E8" w14:textId="77777777" w:rsidR="00DD6B41" w:rsidRPr="00DD6B41" w:rsidRDefault="00DD6B41" w:rsidP="00DD6B41">
            <w:pPr>
              <w:pStyle w:val="body-11111"/>
            </w:pPr>
          </w:p>
        </w:tc>
      </w:tr>
    </w:tbl>
    <w:p w14:paraId="525047D9" w14:textId="77777777" w:rsidR="003517B7" w:rsidRDefault="003517B7" w:rsidP="00DD6B41">
      <w:pPr>
        <w:pStyle w:val="body-11111"/>
        <w:rPr>
          <w:b/>
        </w:rPr>
        <w:sectPr w:rsidR="003517B7" w:rsidSect="003517B7">
          <w:type w:val="continuous"/>
          <w:pgSz w:w="11910" w:h="16840"/>
          <w:pgMar w:top="1240" w:right="850" w:bottom="960" w:left="1133" w:header="851" w:footer="772" w:gutter="0"/>
          <w:cols w:space="720"/>
        </w:sectPr>
      </w:pPr>
    </w:p>
    <w:p w14:paraId="6D746FF6" w14:textId="77777777" w:rsidR="00DD6B41" w:rsidRPr="00DD6B41" w:rsidRDefault="00DD6B41" w:rsidP="00DD6B41">
      <w:pPr>
        <w:pStyle w:val="body-11111"/>
        <w:rPr>
          <w:b/>
        </w:rPr>
      </w:pPr>
      <w:r w:rsidRPr="00DD6B41">
        <w:rPr>
          <w:b/>
        </w:rPr>
        <w:t>Factor 1 - Product Features</w:t>
      </w:r>
    </w:p>
    <w:p w14:paraId="26F81EF7" w14:textId="77777777" w:rsidR="00DD6B41" w:rsidRPr="00DD6B41" w:rsidRDefault="00DD6B41" w:rsidP="00DD6B41">
      <w:pPr>
        <w:pStyle w:val="body-11111"/>
      </w:pPr>
      <w:r w:rsidRPr="00DD6B41">
        <w:t>The first factor explains 84.881% of the variation of Consumer Perception and Satisfaction. The results of the Principal Component Analysis suggest five items to measure this construct. The items are listed below:</w:t>
      </w:r>
    </w:p>
    <w:p w14:paraId="17C8A11B" w14:textId="77777777" w:rsidR="00DD6B41" w:rsidRPr="00DD6B41" w:rsidRDefault="00DD6B41">
      <w:pPr>
        <w:pStyle w:val="body-11111"/>
        <w:numPr>
          <w:ilvl w:val="0"/>
          <w:numId w:val="13"/>
        </w:numPr>
      </w:pPr>
      <w:r w:rsidRPr="00DD6B41">
        <w:t>Advanced cameras, HD screens, and AI integration draw consumers</w:t>
      </w:r>
    </w:p>
    <w:p w14:paraId="06D94534" w14:textId="77777777" w:rsidR="00DD6B41" w:rsidRPr="00DD6B41" w:rsidRDefault="00DD6B41">
      <w:pPr>
        <w:pStyle w:val="body-11111"/>
        <w:numPr>
          <w:ilvl w:val="0"/>
          <w:numId w:val="13"/>
        </w:numPr>
      </w:pPr>
      <w:r w:rsidRPr="00DD6B41">
        <w:t>Various product portfolios provide consumers with additional options to meet various needs.</w:t>
      </w:r>
    </w:p>
    <w:p w14:paraId="58409ECD" w14:textId="77777777" w:rsidR="00DD6B41" w:rsidRPr="00DD6B41" w:rsidRDefault="00DD6B41">
      <w:pPr>
        <w:pStyle w:val="body-11111"/>
        <w:numPr>
          <w:ilvl w:val="0"/>
          <w:numId w:val="13"/>
        </w:numPr>
      </w:pPr>
      <w:r w:rsidRPr="00DD6B41">
        <w:t>Sustainable efforts, such as eco-friendly manufacturing or recycling, can improve perception.</w:t>
      </w:r>
    </w:p>
    <w:p w14:paraId="6CE12DA4" w14:textId="77777777" w:rsidR="003517B7" w:rsidRDefault="00DD6B41" w:rsidP="00DD6B41">
      <w:pPr>
        <w:pStyle w:val="body-11111"/>
        <w:rPr>
          <w:b/>
        </w:rPr>
        <w:sectPr w:rsidR="003517B7" w:rsidSect="003517B7">
          <w:type w:val="continuous"/>
          <w:pgSz w:w="11910" w:h="16840"/>
          <w:pgMar w:top="1240" w:right="850" w:bottom="960" w:left="1133" w:header="851" w:footer="772" w:gutter="0"/>
          <w:cols w:num="2" w:space="720"/>
        </w:sectPr>
      </w:pPr>
      <w:r w:rsidRPr="00DD6B41">
        <w:rPr>
          <w:b/>
        </w:rPr>
        <w:t>Brand Prestige and Credibility</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7"/>
        <w:gridCol w:w="991"/>
        <w:gridCol w:w="1276"/>
        <w:gridCol w:w="851"/>
        <w:gridCol w:w="1281"/>
        <w:gridCol w:w="1416"/>
      </w:tblGrid>
      <w:tr w:rsidR="00DD6B41" w:rsidRPr="00DD6B41" w14:paraId="3455F1A8" w14:textId="77777777" w:rsidTr="003517B7">
        <w:trPr>
          <w:trHeight w:val="305"/>
          <w:jc w:val="center"/>
        </w:trPr>
        <w:tc>
          <w:tcPr>
            <w:tcW w:w="3117" w:type="dxa"/>
            <w:vMerge w:val="restart"/>
            <w:tcBorders>
              <w:top w:val="single" w:sz="8" w:space="0" w:color="000000"/>
              <w:left w:val="single" w:sz="8" w:space="0" w:color="000000"/>
              <w:bottom w:val="single" w:sz="4" w:space="0" w:color="000000"/>
              <w:right w:val="single" w:sz="4" w:space="0" w:color="000000"/>
            </w:tcBorders>
          </w:tcPr>
          <w:p w14:paraId="39540235" w14:textId="77777777" w:rsidR="00DD6B41" w:rsidRPr="00DD6B41" w:rsidRDefault="00DD6B41" w:rsidP="00DD6B41">
            <w:pPr>
              <w:pStyle w:val="body-11111"/>
              <w:rPr>
                <w:b/>
              </w:rPr>
            </w:pPr>
          </w:p>
          <w:p w14:paraId="66E57A73" w14:textId="77777777" w:rsidR="00DD6B41" w:rsidRPr="00DD6B41" w:rsidRDefault="00DD6B41" w:rsidP="00DD6B41">
            <w:pPr>
              <w:pStyle w:val="body-11111"/>
              <w:rPr>
                <w:b/>
              </w:rPr>
            </w:pPr>
            <w:r w:rsidRPr="00DD6B41">
              <w:rPr>
                <w:b/>
              </w:rPr>
              <w:t>Scale Items Sample</w:t>
            </w:r>
          </w:p>
        </w:tc>
        <w:tc>
          <w:tcPr>
            <w:tcW w:w="991" w:type="dxa"/>
            <w:vMerge w:val="restart"/>
            <w:tcBorders>
              <w:top w:val="single" w:sz="8" w:space="0" w:color="000000"/>
              <w:left w:val="single" w:sz="4" w:space="0" w:color="000000"/>
              <w:bottom w:val="single" w:sz="4" w:space="0" w:color="000000"/>
              <w:right w:val="single" w:sz="4" w:space="0" w:color="000000"/>
            </w:tcBorders>
          </w:tcPr>
          <w:p w14:paraId="0C978DC2" w14:textId="77777777" w:rsidR="00DD6B41" w:rsidRPr="00DD6B41" w:rsidRDefault="00DD6B41" w:rsidP="00DD6B41">
            <w:pPr>
              <w:pStyle w:val="body-11111"/>
              <w:rPr>
                <w:b/>
              </w:rPr>
            </w:pPr>
          </w:p>
          <w:p w14:paraId="2D26083F" w14:textId="77777777" w:rsidR="00DD6B41" w:rsidRPr="00DD6B41" w:rsidRDefault="00DD6B41" w:rsidP="00DD6B41">
            <w:pPr>
              <w:pStyle w:val="body-11111"/>
              <w:rPr>
                <w:b/>
              </w:rPr>
            </w:pPr>
            <w:r w:rsidRPr="00DD6B41">
              <w:rPr>
                <w:b/>
              </w:rPr>
              <w:t>Factor Loading</w:t>
            </w:r>
          </w:p>
        </w:tc>
        <w:tc>
          <w:tcPr>
            <w:tcW w:w="1276" w:type="dxa"/>
            <w:vMerge w:val="restart"/>
            <w:tcBorders>
              <w:top w:val="single" w:sz="8" w:space="0" w:color="000000"/>
              <w:left w:val="single" w:sz="4" w:space="0" w:color="000000"/>
              <w:bottom w:val="single" w:sz="4" w:space="0" w:color="000000"/>
              <w:right w:val="single" w:sz="4" w:space="0" w:color="000000"/>
            </w:tcBorders>
          </w:tcPr>
          <w:p w14:paraId="27171847" w14:textId="77777777" w:rsidR="00DD6B41" w:rsidRPr="00DD6B41" w:rsidRDefault="00DD6B41" w:rsidP="00DD6B41">
            <w:pPr>
              <w:pStyle w:val="body-11111"/>
              <w:rPr>
                <w:b/>
              </w:rPr>
            </w:pPr>
          </w:p>
          <w:p w14:paraId="3C0B28E5" w14:textId="77777777" w:rsidR="00DD6B41" w:rsidRPr="00DD6B41" w:rsidRDefault="00DD6B41" w:rsidP="00DD6B41">
            <w:pPr>
              <w:pStyle w:val="body-11111"/>
              <w:rPr>
                <w:b/>
              </w:rPr>
            </w:pPr>
            <w:r w:rsidRPr="00DD6B41">
              <w:rPr>
                <w:b/>
              </w:rPr>
              <w:t>Extraction</w:t>
            </w:r>
          </w:p>
        </w:tc>
        <w:tc>
          <w:tcPr>
            <w:tcW w:w="3548" w:type="dxa"/>
            <w:gridSpan w:val="3"/>
            <w:tcBorders>
              <w:top w:val="single" w:sz="8" w:space="0" w:color="000000"/>
              <w:left w:val="single" w:sz="4" w:space="0" w:color="000000"/>
              <w:bottom w:val="single" w:sz="4" w:space="0" w:color="000000"/>
              <w:right w:val="single" w:sz="8" w:space="0" w:color="000000"/>
            </w:tcBorders>
            <w:hideMark/>
          </w:tcPr>
          <w:p w14:paraId="132CAF83" w14:textId="77777777" w:rsidR="00DD6B41" w:rsidRPr="00DD6B41" w:rsidRDefault="00DD6B41" w:rsidP="00DD6B41">
            <w:pPr>
              <w:pStyle w:val="body-11111"/>
              <w:rPr>
                <w:b/>
              </w:rPr>
            </w:pPr>
            <w:r w:rsidRPr="00DD6B41">
              <w:rPr>
                <w:b/>
              </w:rPr>
              <w:t>Scale Statistics</w:t>
            </w:r>
          </w:p>
        </w:tc>
      </w:tr>
      <w:tr w:rsidR="00DD6B41" w:rsidRPr="00DD6B41" w14:paraId="69EEFD77" w14:textId="77777777" w:rsidTr="003517B7">
        <w:trPr>
          <w:trHeight w:val="835"/>
          <w:jc w:val="center"/>
        </w:trPr>
        <w:tc>
          <w:tcPr>
            <w:tcW w:w="3117" w:type="dxa"/>
            <w:vMerge/>
            <w:tcBorders>
              <w:top w:val="single" w:sz="8" w:space="0" w:color="000000"/>
              <w:left w:val="single" w:sz="8" w:space="0" w:color="000000"/>
              <w:bottom w:val="single" w:sz="4" w:space="0" w:color="000000"/>
              <w:right w:val="single" w:sz="4" w:space="0" w:color="000000"/>
            </w:tcBorders>
            <w:vAlign w:val="center"/>
            <w:hideMark/>
          </w:tcPr>
          <w:p w14:paraId="6024954B" w14:textId="77777777" w:rsidR="00DD6B41" w:rsidRPr="00DD6B41" w:rsidRDefault="00DD6B41" w:rsidP="00DD6B41">
            <w:pPr>
              <w:pStyle w:val="body-11111"/>
              <w:rPr>
                <w:b/>
              </w:rPr>
            </w:pPr>
          </w:p>
        </w:tc>
        <w:tc>
          <w:tcPr>
            <w:tcW w:w="991" w:type="dxa"/>
            <w:vMerge/>
            <w:tcBorders>
              <w:top w:val="single" w:sz="8" w:space="0" w:color="000000"/>
              <w:left w:val="single" w:sz="4" w:space="0" w:color="000000"/>
              <w:bottom w:val="single" w:sz="4" w:space="0" w:color="000000"/>
              <w:right w:val="single" w:sz="4" w:space="0" w:color="000000"/>
            </w:tcBorders>
            <w:vAlign w:val="center"/>
            <w:hideMark/>
          </w:tcPr>
          <w:p w14:paraId="76804139" w14:textId="77777777" w:rsidR="00DD6B41" w:rsidRPr="00DD6B41" w:rsidRDefault="00DD6B41" w:rsidP="00DD6B41">
            <w:pPr>
              <w:pStyle w:val="body-11111"/>
              <w:rPr>
                <w:b/>
              </w:rPr>
            </w:pPr>
          </w:p>
        </w:tc>
        <w:tc>
          <w:tcPr>
            <w:tcW w:w="1276" w:type="dxa"/>
            <w:vMerge/>
            <w:tcBorders>
              <w:top w:val="single" w:sz="8" w:space="0" w:color="000000"/>
              <w:left w:val="single" w:sz="4" w:space="0" w:color="000000"/>
              <w:bottom w:val="single" w:sz="4" w:space="0" w:color="000000"/>
              <w:right w:val="single" w:sz="4" w:space="0" w:color="000000"/>
            </w:tcBorders>
            <w:vAlign w:val="center"/>
            <w:hideMark/>
          </w:tcPr>
          <w:p w14:paraId="315325E3" w14:textId="77777777" w:rsidR="00DD6B41" w:rsidRPr="00DD6B41" w:rsidRDefault="00DD6B41" w:rsidP="00DD6B41">
            <w:pPr>
              <w:pStyle w:val="body-11111"/>
              <w:rPr>
                <w:b/>
              </w:rPr>
            </w:pPr>
          </w:p>
        </w:tc>
        <w:tc>
          <w:tcPr>
            <w:tcW w:w="851" w:type="dxa"/>
            <w:tcBorders>
              <w:top w:val="single" w:sz="4" w:space="0" w:color="000000"/>
              <w:left w:val="single" w:sz="4" w:space="0" w:color="000000"/>
              <w:bottom w:val="single" w:sz="4" w:space="0" w:color="000000"/>
              <w:right w:val="single" w:sz="4" w:space="0" w:color="000000"/>
            </w:tcBorders>
          </w:tcPr>
          <w:p w14:paraId="5DE14ACF" w14:textId="77777777" w:rsidR="00DD6B41" w:rsidRPr="00DD6B41" w:rsidRDefault="00DD6B41" w:rsidP="00DD6B41">
            <w:pPr>
              <w:pStyle w:val="body-11111"/>
              <w:rPr>
                <w:b/>
              </w:rPr>
            </w:pPr>
          </w:p>
          <w:p w14:paraId="26FFBCC5" w14:textId="77777777" w:rsidR="00DD6B41" w:rsidRPr="00DD6B41" w:rsidRDefault="00DD6B41" w:rsidP="00DD6B41">
            <w:pPr>
              <w:pStyle w:val="body-11111"/>
              <w:rPr>
                <w:b/>
              </w:rPr>
            </w:pPr>
            <w:r w:rsidRPr="00DD6B41">
              <w:rPr>
                <w:b/>
              </w:rPr>
              <w:t>Mean</w:t>
            </w:r>
          </w:p>
        </w:tc>
        <w:tc>
          <w:tcPr>
            <w:tcW w:w="1281" w:type="dxa"/>
            <w:tcBorders>
              <w:top w:val="single" w:sz="4" w:space="0" w:color="000000"/>
              <w:left w:val="single" w:sz="4" w:space="0" w:color="000000"/>
              <w:bottom w:val="single" w:sz="4" w:space="0" w:color="000000"/>
              <w:right w:val="single" w:sz="4" w:space="0" w:color="000000"/>
            </w:tcBorders>
            <w:hideMark/>
          </w:tcPr>
          <w:p w14:paraId="3BF995AD" w14:textId="77777777" w:rsidR="00DD6B41" w:rsidRPr="00DD6B41" w:rsidRDefault="00DD6B41" w:rsidP="00DD6B41">
            <w:pPr>
              <w:pStyle w:val="body-11111"/>
              <w:rPr>
                <w:b/>
              </w:rPr>
            </w:pPr>
            <w:r w:rsidRPr="00DD6B41">
              <w:rPr>
                <w:b/>
              </w:rPr>
              <w:t>Std.</w:t>
            </w:r>
          </w:p>
          <w:p w14:paraId="70EFEBF4" w14:textId="77777777" w:rsidR="00DD6B41" w:rsidRPr="00DD6B41" w:rsidRDefault="00DD6B41" w:rsidP="00DD6B41">
            <w:pPr>
              <w:pStyle w:val="body-11111"/>
              <w:rPr>
                <w:b/>
              </w:rPr>
            </w:pPr>
            <w:r w:rsidRPr="00DD6B41">
              <w:rPr>
                <w:b/>
              </w:rPr>
              <w:t>Deviation</w:t>
            </w:r>
          </w:p>
        </w:tc>
        <w:tc>
          <w:tcPr>
            <w:tcW w:w="1416" w:type="dxa"/>
            <w:tcBorders>
              <w:top w:val="single" w:sz="4" w:space="0" w:color="000000"/>
              <w:left w:val="single" w:sz="4" w:space="0" w:color="000000"/>
              <w:bottom w:val="single" w:sz="4" w:space="0" w:color="000000"/>
              <w:right w:val="single" w:sz="8" w:space="0" w:color="000000"/>
            </w:tcBorders>
            <w:hideMark/>
          </w:tcPr>
          <w:p w14:paraId="3F3BF53D" w14:textId="77777777" w:rsidR="00DD6B41" w:rsidRPr="00DD6B41" w:rsidRDefault="00DD6B41" w:rsidP="00DD6B41">
            <w:pPr>
              <w:pStyle w:val="body-11111"/>
              <w:rPr>
                <w:b/>
              </w:rPr>
            </w:pPr>
            <w:r w:rsidRPr="00DD6B41">
              <w:rPr>
                <w:b/>
              </w:rPr>
              <w:t>Item to Total</w:t>
            </w:r>
          </w:p>
          <w:p w14:paraId="7A3BF9E7" w14:textId="77777777" w:rsidR="00DD6B41" w:rsidRPr="00DD6B41" w:rsidRDefault="00DD6B41" w:rsidP="00DD6B41">
            <w:pPr>
              <w:pStyle w:val="body-11111"/>
              <w:rPr>
                <w:b/>
              </w:rPr>
            </w:pPr>
            <w:r w:rsidRPr="00DD6B41">
              <w:rPr>
                <w:b/>
              </w:rPr>
              <w:t>Correlation</w:t>
            </w:r>
          </w:p>
        </w:tc>
      </w:tr>
      <w:tr w:rsidR="00DD6B41" w:rsidRPr="00DD6B41" w14:paraId="6BF44079" w14:textId="77777777" w:rsidTr="003517B7">
        <w:trPr>
          <w:trHeight w:val="1105"/>
          <w:jc w:val="center"/>
        </w:trPr>
        <w:tc>
          <w:tcPr>
            <w:tcW w:w="3117" w:type="dxa"/>
            <w:tcBorders>
              <w:top w:val="single" w:sz="4" w:space="0" w:color="000000"/>
              <w:left w:val="single" w:sz="8" w:space="0" w:color="000000"/>
              <w:bottom w:val="single" w:sz="4" w:space="0" w:color="000000"/>
              <w:right w:val="single" w:sz="4" w:space="0" w:color="000000"/>
            </w:tcBorders>
            <w:hideMark/>
          </w:tcPr>
          <w:p w14:paraId="107EA376" w14:textId="77777777" w:rsidR="00DD6B41" w:rsidRPr="00DD6B41" w:rsidRDefault="00DD6B41" w:rsidP="00DD6B41">
            <w:pPr>
              <w:pStyle w:val="body-11111"/>
            </w:pPr>
            <w:r w:rsidRPr="00DD6B41">
              <w:t>Samsung's esteemed reputation for</w:t>
            </w:r>
            <w:r w:rsidRPr="00DD6B41">
              <w:tab/>
              <w:t>producing</w:t>
            </w:r>
            <w:r w:rsidRPr="00DD6B41">
              <w:tab/>
              <w:t>high-quality,</w:t>
            </w:r>
          </w:p>
          <w:p w14:paraId="6551A88D" w14:textId="77777777" w:rsidR="00DD6B41" w:rsidRPr="00DD6B41" w:rsidRDefault="00DD6B41" w:rsidP="00DD6B41">
            <w:pPr>
              <w:pStyle w:val="body-11111"/>
            </w:pPr>
            <w:r w:rsidRPr="00DD6B41">
              <w:t xml:space="preserve">durable products profoundly </w:t>
            </w:r>
            <w:proofErr w:type="gramStart"/>
            <w:r w:rsidRPr="00DD6B41">
              <w:t>impacts</w:t>
            </w:r>
            <w:proofErr w:type="gramEnd"/>
            <w:r w:rsidRPr="00DD6B41">
              <w:t xml:space="preserve"> consumer perception.</w:t>
            </w:r>
          </w:p>
        </w:tc>
        <w:tc>
          <w:tcPr>
            <w:tcW w:w="991" w:type="dxa"/>
            <w:tcBorders>
              <w:top w:val="single" w:sz="4" w:space="0" w:color="000000"/>
              <w:left w:val="single" w:sz="4" w:space="0" w:color="000000"/>
              <w:bottom w:val="single" w:sz="4" w:space="0" w:color="000000"/>
              <w:right w:val="single" w:sz="4" w:space="0" w:color="000000"/>
            </w:tcBorders>
          </w:tcPr>
          <w:p w14:paraId="08BC1C64" w14:textId="77777777" w:rsidR="00DD6B41" w:rsidRPr="00DD6B41" w:rsidRDefault="00DD6B41" w:rsidP="00DD6B41">
            <w:pPr>
              <w:pStyle w:val="body-11111"/>
              <w:rPr>
                <w:b/>
              </w:rPr>
            </w:pPr>
          </w:p>
          <w:p w14:paraId="3399E2C6" w14:textId="77777777" w:rsidR="00DD6B41" w:rsidRPr="00DD6B41" w:rsidRDefault="00DD6B41" w:rsidP="00DD6B41">
            <w:pPr>
              <w:pStyle w:val="body-11111"/>
            </w:pPr>
            <w:r w:rsidRPr="00DD6B41">
              <w:t>.913</w:t>
            </w:r>
          </w:p>
        </w:tc>
        <w:tc>
          <w:tcPr>
            <w:tcW w:w="1276" w:type="dxa"/>
            <w:tcBorders>
              <w:top w:val="single" w:sz="4" w:space="0" w:color="000000"/>
              <w:left w:val="single" w:sz="4" w:space="0" w:color="000000"/>
              <w:bottom w:val="single" w:sz="4" w:space="0" w:color="000000"/>
              <w:right w:val="single" w:sz="4" w:space="0" w:color="000000"/>
            </w:tcBorders>
          </w:tcPr>
          <w:p w14:paraId="319D937B" w14:textId="77777777" w:rsidR="00DD6B41" w:rsidRPr="00DD6B41" w:rsidRDefault="00DD6B41" w:rsidP="00DD6B41">
            <w:pPr>
              <w:pStyle w:val="body-11111"/>
              <w:rPr>
                <w:b/>
              </w:rPr>
            </w:pPr>
          </w:p>
          <w:p w14:paraId="052FAF74" w14:textId="77777777" w:rsidR="00DD6B41" w:rsidRPr="00DD6B41" w:rsidRDefault="00DD6B41" w:rsidP="00DD6B41">
            <w:pPr>
              <w:pStyle w:val="body-11111"/>
            </w:pPr>
            <w:r w:rsidRPr="00DD6B41">
              <w:t>.834</w:t>
            </w:r>
          </w:p>
        </w:tc>
        <w:tc>
          <w:tcPr>
            <w:tcW w:w="851" w:type="dxa"/>
            <w:tcBorders>
              <w:top w:val="single" w:sz="4" w:space="0" w:color="000000"/>
              <w:left w:val="single" w:sz="4" w:space="0" w:color="000000"/>
              <w:bottom w:val="single" w:sz="4" w:space="0" w:color="000000"/>
              <w:right w:val="single" w:sz="4" w:space="0" w:color="000000"/>
            </w:tcBorders>
          </w:tcPr>
          <w:p w14:paraId="116A997C" w14:textId="77777777" w:rsidR="00DD6B41" w:rsidRPr="00DD6B41" w:rsidRDefault="00DD6B41" w:rsidP="00DD6B41">
            <w:pPr>
              <w:pStyle w:val="body-11111"/>
              <w:rPr>
                <w:b/>
              </w:rPr>
            </w:pPr>
          </w:p>
          <w:p w14:paraId="418EE132" w14:textId="77777777" w:rsidR="00DD6B41" w:rsidRPr="00DD6B41" w:rsidRDefault="00DD6B41" w:rsidP="00DD6B41">
            <w:pPr>
              <w:pStyle w:val="body-11111"/>
            </w:pPr>
            <w:r w:rsidRPr="00DD6B41">
              <w:t>3.80</w:t>
            </w:r>
          </w:p>
        </w:tc>
        <w:tc>
          <w:tcPr>
            <w:tcW w:w="1281" w:type="dxa"/>
            <w:tcBorders>
              <w:top w:val="single" w:sz="4" w:space="0" w:color="000000"/>
              <w:left w:val="single" w:sz="4" w:space="0" w:color="000000"/>
              <w:bottom w:val="single" w:sz="4" w:space="0" w:color="000000"/>
              <w:right w:val="single" w:sz="4" w:space="0" w:color="000000"/>
            </w:tcBorders>
          </w:tcPr>
          <w:p w14:paraId="21620904" w14:textId="77777777" w:rsidR="00DD6B41" w:rsidRPr="00DD6B41" w:rsidRDefault="00DD6B41" w:rsidP="00DD6B41">
            <w:pPr>
              <w:pStyle w:val="body-11111"/>
              <w:rPr>
                <w:b/>
              </w:rPr>
            </w:pPr>
          </w:p>
          <w:p w14:paraId="4900ADBA" w14:textId="77777777" w:rsidR="00DD6B41" w:rsidRPr="00DD6B41" w:rsidRDefault="00DD6B41" w:rsidP="00DD6B41">
            <w:pPr>
              <w:pStyle w:val="body-11111"/>
            </w:pPr>
            <w:r w:rsidRPr="00DD6B41">
              <w:t>.997</w:t>
            </w:r>
          </w:p>
        </w:tc>
        <w:tc>
          <w:tcPr>
            <w:tcW w:w="1416" w:type="dxa"/>
            <w:tcBorders>
              <w:top w:val="single" w:sz="4" w:space="0" w:color="000000"/>
              <w:left w:val="single" w:sz="4" w:space="0" w:color="000000"/>
              <w:bottom w:val="single" w:sz="4" w:space="0" w:color="000000"/>
              <w:right w:val="single" w:sz="8" w:space="0" w:color="000000"/>
            </w:tcBorders>
          </w:tcPr>
          <w:p w14:paraId="3A159927" w14:textId="77777777" w:rsidR="00DD6B41" w:rsidRPr="00DD6B41" w:rsidRDefault="00DD6B41" w:rsidP="00DD6B41">
            <w:pPr>
              <w:pStyle w:val="body-11111"/>
              <w:rPr>
                <w:b/>
              </w:rPr>
            </w:pPr>
          </w:p>
          <w:p w14:paraId="69A14C2D" w14:textId="77777777" w:rsidR="00DD6B41" w:rsidRPr="00DD6B41" w:rsidRDefault="00DD6B41" w:rsidP="00DD6B41">
            <w:pPr>
              <w:pStyle w:val="body-11111"/>
            </w:pPr>
            <w:r w:rsidRPr="00DD6B41">
              <w:t>.774</w:t>
            </w:r>
          </w:p>
        </w:tc>
      </w:tr>
      <w:tr w:rsidR="00DD6B41" w:rsidRPr="00DD6B41" w14:paraId="6504CDC3" w14:textId="77777777" w:rsidTr="003517B7">
        <w:trPr>
          <w:trHeight w:val="824"/>
          <w:jc w:val="center"/>
        </w:trPr>
        <w:tc>
          <w:tcPr>
            <w:tcW w:w="3117" w:type="dxa"/>
            <w:tcBorders>
              <w:top w:val="single" w:sz="4" w:space="0" w:color="000000"/>
              <w:left w:val="single" w:sz="8" w:space="0" w:color="000000"/>
              <w:bottom w:val="single" w:sz="4" w:space="0" w:color="000000"/>
              <w:right w:val="single" w:sz="4" w:space="0" w:color="000000"/>
            </w:tcBorders>
            <w:hideMark/>
          </w:tcPr>
          <w:p w14:paraId="145A51E7" w14:textId="77777777" w:rsidR="00DD6B41" w:rsidRPr="00DD6B41" w:rsidRDefault="00DD6B41" w:rsidP="00DD6B41">
            <w:pPr>
              <w:pStyle w:val="body-11111"/>
            </w:pPr>
            <w:r w:rsidRPr="00DD6B41">
              <w:t>The perception of Samsung as a technological innovator can</w:t>
            </w:r>
          </w:p>
          <w:p w14:paraId="6804CCC7" w14:textId="77777777" w:rsidR="00DD6B41" w:rsidRPr="00DD6B41" w:rsidRDefault="00DD6B41" w:rsidP="00DD6B41">
            <w:pPr>
              <w:pStyle w:val="body-11111"/>
            </w:pPr>
            <w:r w:rsidRPr="00DD6B41">
              <w:t>augment its attractiveness.</w:t>
            </w:r>
          </w:p>
        </w:tc>
        <w:tc>
          <w:tcPr>
            <w:tcW w:w="991" w:type="dxa"/>
            <w:tcBorders>
              <w:top w:val="single" w:sz="4" w:space="0" w:color="000000"/>
              <w:left w:val="single" w:sz="4" w:space="0" w:color="000000"/>
              <w:bottom w:val="single" w:sz="4" w:space="0" w:color="000000"/>
              <w:right w:val="single" w:sz="4" w:space="0" w:color="000000"/>
            </w:tcBorders>
            <w:hideMark/>
          </w:tcPr>
          <w:p w14:paraId="1B30E189" w14:textId="77777777" w:rsidR="00DD6B41" w:rsidRPr="00DD6B41" w:rsidRDefault="00DD6B41" w:rsidP="00DD6B41">
            <w:pPr>
              <w:pStyle w:val="body-11111"/>
            </w:pPr>
            <w:r w:rsidRPr="00DD6B41">
              <w:t>.863</w:t>
            </w:r>
          </w:p>
        </w:tc>
        <w:tc>
          <w:tcPr>
            <w:tcW w:w="1276" w:type="dxa"/>
            <w:tcBorders>
              <w:top w:val="single" w:sz="4" w:space="0" w:color="000000"/>
              <w:left w:val="single" w:sz="4" w:space="0" w:color="000000"/>
              <w:bottom w:val="single" w:sz="4" w:space="0" w:color="000000"/>
              <w:right w:val="single" w:sz="4" w:space="0" w:color="000000"/>
            </w:tcBorders>
            <w:hideMark/>
          </w:tcPr>
          <w:p w14:paraId="3D49062F" w14:textId="77777777" w:rsidR="00DD6B41" w:rsidRPr="00DD6B41" w:rsidRDefault="00DD6B41" w:rsidP="00DD6B41">
            <w:pPr>
              <w:pStyle w:val="body-11111"/>
            </w:pPr>
            <w:r w:rsidRPr="00DD6B41">
              <w:t>.744</w:t>
            </w:r>
          </w:p>
        </w:tc>
        <w:tc>
          <w:tcPr>
            <w:tcW w:w="851" w:type="dxa"/>
            <w:tcBorders>
              <w:top w:val="single" w:sz="4" w:space="0" w:color="000000"/>
              <w:left w:val="single" w:sz="4" w:space="0" w:color="000000"/>
              <w:bottom w:val="single" w:sz="4" w:space="0" w:color="000000"/>
              <w:right w:val="single" w:sz="4" w:space="0" w:color="000000"/>
            </w:tcBorders>
            <w:hideMark/>
          </w:tcPr>
          <w:p w14:paraId="357F0281" w14:textId="77777777" w:rsidR="00DD6B41" w:rsidRPr="00DD6B41" w:rsidRDefault="00DD6B41" w:rsidP="00DD6B41">
            <w:pPr>
              <w:pStyle w:val="body-11111"/>
            </w:pPr>
            <w:r w:rsidRPr="00DD6B41">
              <w:t>3.79</w:t>
            </w:r>
          </w:p>
        </w:tc>
        <w:tc>
          <w:tcPr>
            <w:tcW w:w="1281" w:type="dxa"/>
            <w:tcBorders>
              <w:top w:val="single" w:sz="4" w:space="0" w:color="000000"/>
              <w:left w:val="single" w:sz="4" w:space="0" w:color="000000"/>
              <w:bottom w:val="single" w:sz="4" w:space="0" w:color="000000"/>
              <w:right w:val="single" w:sz="4" w:space="0" w:color="000000"/>
            </w:tcBorders>
            <w:hideMark/>
          </w:tcPr>
          <w:p w14:paraId="648FE900" w14:textId="77777777" w:rsidR="00DD6B41" w:rsidRPr="00DD6B41" w:rsidRDefault="00DD6B41" w:rsidP="00DD6B41">
            <w:pPr>
              <w:pStyle w:val="body-11111"/>
            </w:pPr>
            <w:r w:rsidRPr="00DD6B41">
              <w:t>1.049</w:t>
            </w:r>
          </w:p>
        </w:tc>
        <w:tc>
          <w:tcPr>
            <w:tcW w:w="1416" w:type="dxa"/>
            <w:tcBorders>
              <w:top w:val="single" w:sz="4" w:space="0" w:color="000000"/>
              <w:left w:val="single" w:sz="4" w:space="0" w:color="000000"/>
              <w:bottom w:val="single" w:sz="4" w:space="0" w:color="000000"/>
              <w:right w:val="single" w:sz="8" w:space="0" w:color="000000"/>
            </w:tcBorders>
            <w:hideMark/>
          </w:tcPr>
          <w:p w14:paraId="7FEA928B" w14:textId="77777777" w:rsidR="00DD6B41" w:rsidRPr="00DD6B41" w:rsidRDefault="00DD6B41" w:rsidP="00DD6B41">
            <w:pPr>
              <w:pStyle w:val="body-11111"/>
            </w:pPr>
            <w:r w:rsidRPr="00DD6B41">
              <w:t>.776</w:t>
            </w:r>
          </w:p>
        </w:tc>
      </w:tr>
      <w:tr w:rsidR="00DD6B41" w:rsidRPr="00DD6B41" w14:paraId="5FCDC69F" w14:textId="77777777" w:rsidTr="003517B7">
        <w:trPr>
          <w:trHeight w:val="830"/>
          <w:jc w:val="center"/>
        </w:trPr>
        <w:tc>
          <w:tcPr>
            <w:tcW w:w="3117" w:type="dxa"/>
            <w:tcBorders>
              <w:top w:val="single" w:sz="4" w:space="0" w:color="000000"/>
              <w:left w:val="single" w:sz="8" w:space="0" w:color="000000"/>
              <w:bottom w:val="single" w:sz="8" w:space="0" w:color="000000"/>
              <w:right w:val="single" w:sz="4" w:space="0" w:color="000000"/>
            </w:tcBorders>
            <w:hideMark/>
          </w:tcPr>
          <w:p w14:paraId="0456A801" w14:textId="77777777" w:rsidR="00DD6B41" w:rsidRPr="00DD6B41" w:rsidRDefault="00DD6B41" w:rsidP="00DD6B41">
            <w:pPr>
              <w:pStyle w:val="body-11111"/>
            </w:pPr>
            <w:r w:rsidRPr="00DD6B41">
              <w:t>A globally recognized brand fosters trust and confidence among prospective buyers.</w:t>
            </w:r>
          </w:p>
        </w:tc>
        <w:tc>
          <w:tcPr>
            <w:tcW w:w="991" w:type="dxa"/>
            <w:tcBorders>
              <w:top w:val="single" w:sz="4" w:space="0" w:color="000000"/>
              <w:left w:val="single" w:sz="4" w:space="0" w:color="000000"/>
              <w:bottom w:val="single" w:sz="8" w:space="0" w:color="000000"/>
              <w:right w:val="single" w:sz="4" w:space="0" w:color="000000"/>
            </w:tcBorders>
            <w:hideMark/>
          </w:tcPr>
          <w:p w14:paraId="0B77F300" w14:textId="77777777" w:rsidR="00DD6B41" w:rsidRPr="00DD6B41" w:rsidRDefault="00DD6B41" w:rsidP="00DD6B41">
            <w:pPr>
              <w:pStyle w:val="body-11111"/>
            </w:pPr>
            <w:r w:rsidRPr="00DD6B41">
              <w:t>.790</w:t>
            </w:r>
          </w:p>
        </w:tc>
        <w:tc>
          <w:tcPr>
            <w:tcW w:w="1276" w:type="dxa"/>
            <w:tcBorders>
              <w:top w:val="single" w:sz="4" w:space="0" w:color="000000"/>
              <w:left w:val="single" w:sz="4" w:space="0" w:color="000000"/>
              <w:bottom w:val="single" w:sz="8" w:space="0" w:color="000000"/>
              <w:right w:val="single" w:sz="4" w:space="0" w:color="000000"/>
            </w:tcBorders>
            <w:hideMark/>
          </w:tcPr>
          <w:p w14:paraId="13B2092A" w14:textId="77777777" w:rsidR="00DD6B41" w:rsidRPr="00DD6B41" w:rsidRDefault="00DD6B41" w:rsidP="00DD6B41">
            <w:pPr>
              <w:pStyle w:val="body-11111"/>
            </w:pPr>
            <w:r w:rsidRPr="00DD6B41">
              <w:t>.623</w:t>
            </w:r>
          </w:p>
        </w:tc>
        <w:tc>
          <w:tcPr>
            <w:tcW w:w="851" w:type="dxa"/>
            <w:tcBorders>
              <w:top w:val="single" w:sz="4" w:space="0" w:color="000000"/>
              <w:left w:val="single" w:sz="4" w:space="0" w:color="000000"/>
              <w:bottom w:val="single" w:sz="8" w:space="0" w:color="000000"/>
              <w:right w:val="single" w:sz="4" w:space="0" w:color="000000"/>
            </w:tcBorders>
            <w:hideMark/>
          </w:tcPr>
          <w:p w14:paraId="301652A5" w14:textId="77777777" w:rsidR="00DD6B41" w:rsidRPr="00DD6B41" w:rsidRDefault="00DD6B41" w:rsidP="00DD6B41">
            <w:pPr>
              <w:pStyle w:val="body-11111"/>
            </w:pPr>
            <w:r w:rsidRPr="00DD6B41">
              <w:t>3.80</w:t>
            </w:r>
          </w:p>
        </w:tc>
        <w:tc>
          <w:tcPr>
            <w:tcW w:w="1281" w:type="dxa"/>
            <w:tcBorders>
              <w:top w:val="single" w:sz="4" w:space="0" w:color="000000"/>
              <w:left w:val="single" w:sz="4" w:space="0" w:color="000000"/>
              <w:bottom w:val="single" w:sz="8" w:space="0" w:color="000000"/>
              <w:right w:val="single" w:sz="4" w:space="0" w:color="000000"/>
            </w:tcBorders>
            <w:hideMark/>
          </w:tcPr>
          <w:p w14:paraId="636D5B3B" w14:textId="77777777" w:rsidR="00DD6B41" w:rsidRPr="00DD6B41" w:rsidRDefault="00DD6B41" w:rsidP="00DD6B41">
            <w:pPr>
              <w:pStyle w:val="body-11111"/>
            </w:pPr>
            <w:r w:rsidRPr="00DD6B41">
              <w:t>1.192</w:t>
            </w:r>
          </w:p>
        </w:tc>
        <w:tc>
          <w:tcPr>
            <w:tcW w:w="1416" w:type="dxa"/>
            <w:tcBorders>
              <w:top w:val="single" w:sz="4" w:space="0" w:color="000000"/>
              <w:left w:val="single" w:sz="4" w:space="0" w:color="000000"/>
              <w:bottom w:val="single" w:sz="8" w:space="0" w:color="000000"/>
              <w:right w:val="single" w:sz="8" w:space="0" w:color="000000"/>
            </w:tcBorders>
            <w:hideMark/>
          </w:tcPr>
          <w:p w14:paraId="7551D7B9" w14:textId="77777777" w:rsidR="00DD6B41" w:rsidRPr="00DD6B41" w:rsidRDefault="00DD6B41" w:rsidP="00DD6B41">
            <w:pPr>
              <w:pStyle w:val="body-11111"/>
            </w:pPr>
            <w:r w:rsidRPr="00DD6B41">
              <w:t>.782</w:t>
            </w:r>
          </w:p>
        </w:tc>
      </w:tr>
      <w:tr w:rsidR="00DD6B41" w:rsidRPr="00DD6B41" w14:paraId="54F13190" w14:textId="77777777" w:rsidTr="003517B7">
        <w:trPr>
          <w:trHeight w:val="410"/>
          <w:jc w:val="center"/>
        </w:trPr>
        <w:tc>
          <w:tcPr>
            <w:tcW w:w="3117" w:type="dxa"/>
            <w:tcBorders>
              <w:top w:val="single" w:sz="8" w:space="0" w:color="000000"/>
              <w:left w:val="single" w:sz="8" w:space="0" w:color="000000"/>
              <w:bottom w:val="single" w:sz="4" w:space="0" w:color="000000"/>
              <w:right w:val="single" w:sz="4" w:space="0" w:color="000000"/>
            </w:tcBorders>
            <w:hideMark/>
          </w:tcPr>
          <w:p w14:paraId="7449A9AF" w14:textId="77777777" w:rsidR="00DD6B41" w:rsidRPr="00DD6B41" w:rsidRDefault="00DD6B41" w:rsidP="00DD6B41">
            <w:pPr>
              <w:pStyle w:val="body-11111"/>
              <w:rPr>
                <w:b/>
              </w:rPr>
            </w:pPr>
            <w:r w:rsidRPr="00DD6B41">
              <w:rPr>
                <w:b/>
              </w:rPr>
              <w:t>Cronbach’s Alpha</w:t>
            </w:r>
          </w:p>
        </w:tc>
        <w:tc>
          <w:tcPr>
            <w:tcW w:w="991" w:type="dxa"/>
            <w:tcBorders>
              <w:top w:val="single" w:sz="8" w:space="0" w:color="000000"/>
              <w:left w:val="single" w:sz="4" w:space="0" w:color="000000"/>
              <w:bottom w:val="single" w:sz="4" w:space="0" w:color="000000"/>
              <w:right w:val="single" w:sz="4" w:space="0" w:color="000000"/>
            </w:tcBorders>
            <w:hideMark/>
          </w:tcPr>
          <w:p w14:paraId="48FF9C4E" w14:textId="77777777" w:rsidR="00DD6B41" w:rsidRPr="00DD6B41" w:rsidRDefault="00DD6B41" w:rsidP="00DD6B41">
            <w:pPr>
              <w:pStyle w:val="body-11111"/>
            </w:pPr>
            <w:r w:rsidRPr="00DD6B41">
              <w:t>.791</w:t>
            </w:r>
          </w:p>
        </w:tc>
        <w:tc>
          <w:tcPr>
            <w:tcW w:w="1276" w:type="dxa"/>
            <w:tcBorders>
              <w:top w:val="single" w:sz="8" w:space="0" w:color="000000"/>
              <w:left w:val="single" w:sz="4" w:space="0" w:color="000000"/>
              <w:bottom w:val="single" w:sz="4" w:space="0" w:color="000000"/>
              <w:right w:val="single" w:sz="4" w:space="0" w:color="000000"/>
            </w:tcBorders>
          </w:tcPr>
          <w:p w14:paraId="111C2E63" w14:textId="77777777" w:rsidR="00DD6B41" w:rsidRPr="00DD6B41" w:rsidRDefault="00DD6B41" w:rsidP="00DD6B41">
            <w:pPr>
              <w:pStyle w:val="body-11111"/>
            </w:pPr>
          </w:p>
        </w:tc>
        <w:tc>
          <w:tcPr>
            <w:tcW w:w="851" w:type="dxa"/>
            <w:tcBorders>
              <w:top w:val="single" w:sz="8" w:space="0" w:color="000000"/>
              <w:left w:val="single" w:sz="4" w:space="0" w:color="000000"/>
              <w:bottom w:val="single" w:sz="4" w:space="0" w:color="000000"/>
              <w:right w:val="single" w:sz="4" w:space="0" w:color="000000"/>
            </w:tcBorders>
          </w:tcPr>
          <w:p w14:paraId="012C3B79" w14:textId="77777777" w:rsidR="00DD6B41" w:rsidRPr="00DD6B41" w:rsidRDefault="00DD6B41" w:rsidP="00DD6B41">
            <w:pPr>
              <w:pStyle w:val="body-11111"/>
            </w:pPr>
          </w:p>
        </w:tc>
        <w:tc>
          <w:tcPr>
            <w:tcW w:w="1281" w:type="dxa"/>
            <w:tcBorders>
              <w:top w:val="single" w:sz="8" w:space="0" w:color="000000"/>
              <w:left w:val="single" w:sz="4" w:space="0" w:color="000000"/>
              <w:bottom w:val="single" w:sz="4" w:space="0" w:color="000000"/>
              <w:right w:val="single" w:sz="4" w:space="0" w:color="000000"/>
            </w:tcBorders>
          </w:tcPr>
          <w:p w14:paraId="18F24A94" w14:textId="77777777" w:rsidR="00DD6B41" w:rsidRPr="00DD6B41" w:rsidRDefault="00DD6B41" w:rsidP="00DD6B41">
            <w:pPr>
              <w:pStyle w:val="body-11111"/>
            </w:pPr>
          </w:p>
        </w:tc>
        <w:tc>
          <w:tcPr>
            <w:tcW w:w="1416" w:type="dxa"/>
            <w:tcBorders>
              <w:top w:val="single" w:sz="8" w:space="0" w:color="000000"/>
              <w:left w:val="single" w:sz="4" w:space="0" w:color="000000"/>
              <w:bottom w:val="single" w:sz="4" w:space="0" w:color="000000"/>
              <w:right w:val="single" w:sz="8" w:space="0" w:color="000000"/>
            </w:tcBorders>
          </w:tcPr>
          <w:p w14:paraId="2223DD65" w14:textId="77777777" w:rsidR="00DD6B41" w:rsidRPr="00DD6B41" w:rsidRDefault="00DD6B41" w:rsidP="00DD6B41">
            <w:pPr>
              <w:pStyle w:val="body-11111"/>
            </w:pPr>
          </w:p>
        </w:tc>
      </w:tr>
      <w:tr w:rsidR="00DD6B41" w:rsidRPr="00DD6B41" w14:paraId="4A2B341A" w14:textId="77777777" w:rsidTr="003517B7">
        <w:trPr>
          <w:trHeight w:val="415"/>
          <w:jc w:val="center"/>
        </w:trPr>
        <w:tc>
          <w:tcPr>
            <w:tcW w:w="3117" w:type="dxa"/>
            <w:tcBorders>
              <w:top w:val="single" w:sz="4" w:space="0" w:color="000000"/>
              <w:left w:val="single" w:sz="8" w:space="0" w:color="000000"/>
              <w:bottom w:val="single" w:sz="4" w:space="0" w:color="000000"/>
              <w:right w:val="single" w:sz="4" w:space="0" w:color="000000"/>
            </w:tcBorders>
            <w:hideMark/>
          </w:tcPr>
          <w:p w14:paraId="4407368B" w14:textId="77777777" w:rsidR="00DD6B41" w:rsidRPr="00DD6B41" w:rsidRDefault="00DD6B41" w:rsidP="00DD6B41">
            <w:pPr>
              <w:pStyle w:val="body-11111"/>
              <w:rPr>
                <w:b/>
              </w:rPr>
            </w:pPr>
            <w:r w:rsidRPr="00DD6B41">
              <w:rPr>
                <w:b/>
              </w:rPr>
              <w:t>KMO of sampling adequacy</w:t>
            </w:r>
          </w:p>
        </w:tc>
        <w:tc>
          <w:tcPr>
            <w:tcW w:w="991" w:type="dxa"/>
            <w:tcBorders>
              <w:top w:val="single" w:sz="4" w:space="0" w:color="000000"/>
              <w:left w:val="single" w:sz="4" w:space="0" w:color="000000"/>
              <w:bottom w:val="single" w:sz="4" w:space="0" w:color="000000"/>
              <w:right w:val="single" w:sz="4" w:space="0" w:color="000000"/>
            </w:tcBorders>
            <w:hideMark/>
          </w:tcPr>
          <w:p w14:paraId="63C450C1" w14:textId="77777777" w:rsidR="00DD6B41" w:rsidRPr="00DD6B41" w:rsidRDefault="00DD6B41" w:rsidP="00DD6B41">
            <w:pPr>
              <w:pStyle w:val="body-11111"/>
            </w:pPr>
            <w:r w:rsidRPr="00DD6B41">
              <w:t>.657</w:t>
            </w:r>
          </w:p>
        </w:tc>
        <w:tc>
          <w:tcPr>
            <w:tcW w:w="1276" w:type="dxa"/>
            <w:tcBorders>
              <w:top w:val="single" w:sz="4" w:space="0" w:color="000000"/>
              <w:left w:val="single" w:sz="4" w:space="0" w:color="000000"/>
              <w:bottom w:val="single" w:sz="4" w:space="0" w:color="000000"/>
              <w:right w:val="single" w:sz="4" w:space="0" w:color="000000"/>
            </w:tcBorders>
          </w:tcPr>
          <w:p w14:paraId="7D5AE948" w14:textId="77777777" w:rsidR="00DD6B41" w:rsidRPr="00DD6B41" w:rsidRDefault="00DD6B41" w:rsidP="00DD6B41">
            <w:pPr>
              <w:pStyle w:val="body-11111"/>
            </w:pPr>
          </w:p>
        </w:tc>
        <w:tc>
          <w:tcPr>
            <w:tcW w:w="851" w:type="dxa"/>
            <w:tcBorders>
              <w:top w:val="single" w:sz="4" w:space="0" w:color="000000"/>
              <w:left w:val="single" w:sz="4" w:space="0" w:color="000000"/>
              <w:bottom w:val="single" w:sz="4" w:space="0" w:color="000000"/>
              <w:right w:val="single" w:sz="4" w:space="0" w:color="000000"/>
            </w:tcBorders>
          </w:tcPr>
          <w:p w14:paraId="23B461F3" w14:textId="77777777" w:rsidR="00DD6B41" w:rsidRPr="00DD6B41" w:rsidRDefault="00DD6B41" w:rsidP="00DD6B41">
            <w:pPr>
              <w:pStyle w:val="body-11111"/>
            </w:pPr>
          </w:p>
        </w:tc>
        <w:tc>
          <w:tcPr>
            <w:tcW w:w="1281" w:type="dxa"/>
            <w:tcBorders>
              <w:top w:val="single" w:sz="4" w:space="0" w:color="000000"/>
              <w:left w:val="single" w:sz="4" w:space="0" w:color="000000"/>
              <w:bottom w:val="single" w:sz="4" w:space="0" w:color="000000"/>
              <w:right w:val="single" w:sz="4" w:space="0" w:color="000000"/>
            </w:tcBorders>
          </w:tcPr>
          <w:p w14:paraId="5A1E653E" w14:textId="77777777" w:rsidR="00DD6B41" w:rsidRPr="00DD6B41" w:rsidRDefault="00DD6B41" w:rsidP="00DD6B41">
            <w:pPr>
              <w:pStyle w:val="body-11111"/>
            </w:pPr>
          </w:p>
        </w:tc>
        <w:tc>
          <w:tcPr>
            <w:tcW w:w="1416" w:type="dxa"/>
            <w:tcBorders>
              <w:top w:val="single" w:sz="4" w:space="0" w:color="000000"/>
              <w:left w:val="single" w:sz="4" w:space="0" w:color="000000"/>
              <w:bottom w:val="single" w:sz="4" w:space="0" w:color="000000"/>
              <w:right w:val="single" w:sz="8" w:space="0" w:color="000000"/>
            </w:tcBorders>
          </w:tcPr>
          <w:p w14:paraId="5B1EDDAE" w14:textId="77777777" w:rsidR="00DD6B41" w:rsidRPr="00DD6B41" w:rsidRDefault="00DD6B41" w:rsidP="00DD6B41">
            <w:pPr>
              <w:pStyle w:val="body-11111"/>
            </w:pPr>
          </w:p>
        </w:tc>
      </w:tr>
      <w:tr w:rsidR="00DD6B41" w:rsidRPr="00DD6B41" w14:paraId="47B2E6D7" w14:textId="77777777" w:rsidTr="003517B7">
        <w:trPr>
          <w:trHeight w:val="415"/>
          <w:jc w:val="center"/>
        </w:trPr>
        <w:tc>
          <w:tcPr>
            <w:tcW w:w="3117" w:type="dxa"/>
            <w:tcBorders>
              <w:top w:val="single" w:sz="4" w:space="0" w:color="000000"/>
              <w:left w:val="single" w:sz="8" w:space="0" w:color="000000"/>
              <w:bottom w:val="single" w:sz="8" w:space="0" w:color="000000"/>
              <w:right w:val="single" w:sz="4" w:space="0" w:color="000000"/>
            </w:tcBorders>
            <w:hideMark/>
          </w:tcPr>
          <w:p w14:paraId="767AA5C1" w14:textId="77777777" w:rsidR="00DD6B41" w:rsidRPr="00DD6B41" w:rsidRDefault="00DD6B41" w:rsidP="00DD6B41">
            <w:pPr>
              <w:pStyle w:val="body-11111"/>
              <w:rPr>
                <w:b/>
              </w:rPr>
            </w:pPr>
            <w:r w:rsidRPr="00DD6B41">
              <w:rPr>
                <w:b/>
              </w:rPr>
              <w:t>Total Variance Explained</w:t>
            </w:r>
          </w:p>
        </w:tc>
        <w:tc>
          <w:tcPr>
            <w:tcW w:w="991" w:type="dxa"/>
            <w:tcBorders>
              <w:top w:val="single" w:sz="4" w:space="0" w:color="000000"/>
              <w:left w:val="single" w:sz="4" w:space="0" w:color="000000"/>
              <w:bottom w:val="single" w:sz="8" w:space="0" w:color="000000"/>
              <w:right w:val="single" w:sz="4" w:space="0" w:color="000000"/>
            </w:tcBorders>
            <w:hideMark/>
          </w:tcPr>
          <w:p w14:paraId="5A35D4EC" w14:textId="77777777" w:rsidR="00DD6B41" w:rsidRPr="00DD6B41" w:rsidRDefault="00DD6B41" w:rsidP="00DD6B41">
            <w:pPr>
              <w:pStyle w:val="body-11111"/>
            </w:pPr>
            <w:r w:rsidRPr="00DD6B41">
              <w:t>73.376</w:t>
            </w:r>
          </w:p>
        </w:tc>
        <w:tc>
          <w:tcPr>
            <w:tcW w:w="1276" w:type="dxa"/>
            <w:tcBorders>
              <w:top w:val="single" w:sz="4" w:space="0" w:color="000000"/>
              <w:left w:val="single" w:sz="4" w:space="0" w:color="000000"/>
              <w:bottom w:val="single" w:sz="8" w:space="0" w:color="000000"/>
              <w:right w:val="single" w:sz="4" w:space="0" w:color="000000"/>
            </w:tcBorders>
          </w:tcPr>
          <w:p w14:paraId="5E364CA8" w14:textId="77777777" w:rsidR="00DD6B41" w:rsidRPr="00DD6B41" w:rsidRDefault="00DD6B41" w:rsidP="00DD6B41">
            <w:pPr>
              <w:pStyle w:val="body-11111"/>
            </w:pPr>
          </w:p>
        </w:tc>
        <w:tc>
          <w:tcPr>
            <w:tcW w:w="851" w:type="dxa"/>
            <w:tcBorders>
              <w:top w:val="single" w:sz="4" w:space="0" w:color="000000"/>
              <w:left w:val="single" w:sz="4" w:space="0" w:color="000000"/>
              <w:bottom w:val="single" w:sz="8" w:space="0" w:color="000000"/>
              <w:right w:val="single" w:sz="4" w:space="0" w:color="000000"/>
            </w:tcBorders>
          </w:tcPr>
          <w:p w14:paraId="6427AA96" w14:textId="77777777" w:rsidR="00DD6B41" w:rsidRPr="00DD6B41" w:rsidRDefault="00DD6B41" w:rsidP="00DD6B41">
            <w:pPr>
              <w:pStyle w:val="body-11111"/>
            </w:pPr>
          </w:p>
        </w:tc>
        <w:tc>
          <w:tcPr>
            <w:tcW w:w="1281" w:type="dxa"/>
            <w:tcBorders>
              <w:top w:val="single" w:sz="4" w:space="0" w:color="000000"/>
              <w:left w:val="single" w:sz="4" w:space="0" w:color="000000"/>
              <w:bottom w:val="single" w:sz="8" w:space="0" w:color="000000"/>
              <w:right w:val="single" w:sz="4" w:space="0" w:color="000000"/>
            </w:tcBorders>
          </w:tcPr>
          <w:p w14:paraId="60C8295C" w14:textId="77777777" w:rsidR="00DD6B41" w:rsidRPr="00DD6B41" w:rsidRDefault="00DD6B41" w:rsidP="00DD6B41">
            <w:pPr>
              <w:pStyle w:val="body-11111"/>
            </w:pPr>
          </w:p>
        </w:tc>
        <w:tc>
          <w:tcPr>
            <w:tcW w:w="1416" w:type="dxa"/>
            <w:tcBorders>
              <w:top w:val="single" w:sz="4" w:space="0" w:color="000000"/>
              <w:left w:val="single" w:sz="4" w:space="0" w:color="000000"/>
              <w:bottom w:val="single" w:sz="8" w:space="0" w:color="000000"/>
              <w:right w:val="single" w:sz="8" w:space="0" w:color="000000"/>
            </w:tcBorders>
          </w:tcPr>
          <w:p w14:paraId="79E7ABB3" w14:textId="77777777" w:rsidR="00DD6B41" w:rsidRPr="00DD6B41" w:rsidRDefault="00DD6B41" w:rsidP="00DD6B41">
            <w:pPr>
              <w:pStyle w:val="body-11111"/>
            </w:pPr>
          </w:p>
        </w:tc>
      </w:tr>
    </w:tbl>
    <w:p w14:paraId="354EA6D7" w14:textId="77777777" w:rsidR="00DD6B41" w:rsidRPr="00DD6B41" w:rsidRDefault="00DD6B41" w:rsidP="00DD6B41">
      <w:pPr>
        <w:pStyle w:val="body-11111"/>
        <w:rPr>
          <w:b/>
        </w:rPr>
      </w:pPr>
    </w:p>
    <w:p w14:paraId="15A0D64E" w14:textId="77777777" w:rsidR="003517B7" w:rsidRDefault="003517B7" w:rsidP="00DD6B41">
      <w:pPr>
        <w:pStyle w:val="body-11111"/>
        <w:rPr>
          <w:b/>
        </w:rPr>
        <w:sectPr w:rsidR="003517B7" w:rsidSect="003517B7">
          <w:type w:val="continuous"/>
          <w:pgSz w:w="11910" w:h="16840"/>
          <w:pgMar w:top="1240" w:right="850" w:bottom="960" w:left="1133" w:header="851" w:footer="772" w:gutter="0"/>
          <w:cols w:space="720"/>
        </w:sectPr>
      </w:pPr>
    </w:p>
    <w:p w14:paraId="25634CB1" w14:textId="77777777" w:rsidR="00DD6B41" w:rsidRPr="00DD6B41" w:rsidRDefault="00DD6B41" w:rsidP="00DD6B41">
      <w:pPr>
        <w:pStyle w:val="body-11111"/>
        <w:rPr>
          <w:b/>
        </w:rPr>
      </w:pPr>
      <w:r w:rsidRPr="00DD6B41">
        <w:rPr>
          <w:b/>
        </w:rPr>
        <w:lastRenderedPageBreak/>
        <w:t>Factor 2 - Brand Prestige and Credibility</w:t>
      </w:r>
    </w:p>
    <w:p w14:paraId="6D81D9D2" w14:textId="77777777" w:rsidR="00DD6B41" w:rsidRPr="00DD6B41" w:rsidRDefault="00DD6B41" w:rsidP="00DD6B41">
      <w:pPr>
        <w:pStyle w:val="body-11111"/>
      </w:pPr>
      <w:r w:rsidRPr="00DD6B41">
        <w:t>The first factor explains 73.376% of the variation of Consumer Perception and Satisfaction. The results of the Principal Component Analysis suggest five items to measure this construct. The items are listed below:</w:t>
      </w:r>
    </w:p>
    <w:p w14:paraId="50ECA737" w14:textId="77777777" w:rsidR="00DD6B41" w:rsidRPr="00DD6B41" w:rsidRDefault="00DD6B41">
      <w:pPr>
        <w:pStyle w:val="body-11111"/>
        <w:numPr>
          <w:ilvl w:val="0"/>
          <w:numId w:val="14"/>
        </w:numPr>
      </w:pPr>
      <w:r w:rsidRPr="00DD6B41">
        <w:t>Samsung's esteemed reputation for producing high-quality, durable products profoundly impacts consumer perception</w:t>
      </w:r>
    </w:p>
    <w:p w14:paraId="21D7CB70" w14:textId="77777777" w:rsidR="00DD6B41" w:rsidRPr="00DD6B41" w:rsidRDefault="00DD6B41">
      <w:pPr>
        <w:pStyle w:val="body-11111"/>
        <w:numPr>
          <w:ilvl w:val="0"/>
          <w:numId w:val="14"/>
        </w:numPr>
      </w:pPr>
      <w:r w:rsidRPr="00DD6B41">
        <w:t>The perception of Samsung as a technological innovator can augment its attractiveness.</w:t>
      </w:r>
    </w:p>
    <w:p w14:paraId="6EA45516" w14:textId="77777777" w:rsidR="00DD6B41" w:rsidRPr="00DD6B41" w:rsidRDefault="00DD6B41">
      <w:pPr>
        <w:pStyle w:val="body-11111"/>
        <w:numPr>
          <w:ilvl w:val="0"/>
          <w:numId w:val="14"/>
        </w:numPr>
      </w:pPr>
      <w:r w:rsidRPr="00DD6B41">
        <w:t>A globally recognized brand fosters trust and confidence among prospective buyers.</w:t>
      </w:r>
    </w:p>
    <w:p w14:paraId="564A2D33" w14:textId="77777777" w:rsidR="003517B7" w:rsidRDefault="003517B7" w:rsidP="00DD6B41">
      <w:pPr>
        <w:pStyle w:val="body-11111"/>
        <w:sectPr w:rsidR="003517B7" w:rsidSect="003517B7">
          <w:type w:val="continuous"/>
          <w:pgSz w:w="11910" w:h="16840"/>
          <w:pgMar w:top="1240" w:right="850" w:bottom="960" w:left="1133" w:header="851" w:footer="772" w:gutter="0"/>
          <w:cols w:num="2" w:space="720"/>
        </w:sectPr>
      </w:pPr>
    </w:p>
    <w:p w14:paraId="7E5D9993" w14:textId="76B4E693" w:rsidR="00DD6B41" w:rsidRPr="00DD6B41" w:rsidRDefault="00DD6B41" w:rsidP="00DD6B41">
      <w:pPr>
        <w:pStyle w:val="body-11111"/>
        <w:rPr>
          <w:b/>
        </w:rPr>
      </w:pPr>
      <w:r w:rsidRPr="00DD6B41">
        <w:rPr>
          <w:b/>
        </w:rPr>
        <w:t>Marketing and Advertising</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7"/>
        <w:gridCol w:w="991"/>
        <w:gridCol w:w="1276"/>
        <w:gridCol w:w="851"/>
        <w:gridCol w:w="1281"/>
        <w:gridCol w:w="1416"/>
      </w:tblGrid>
      <w:tr w:rsidR="00DD6B41" w:rsidRPr="00DD6B41" w14:paraId="5DC76032" w14:textId="77777777" w:rsidTr="003517B7">
        <w:trPr>
          <w:trHeight w:val="305"/>
          <w:jc w:val="center"/>
        </w:trPr>
        <w:tc>
          <w:tcPr>
            <w:tcW w:w="3117" w:type="dxa"/>
            <w:vMerge w:val="restart"/>
            <w:tcBorders>
              <w:top w:val="single" w:sz="8" w:space="0" w:color="000000"/>
              <w:left w:val="single" w:sz="8" w:space="0" w:color="000000"/>
              <w:bottom w:val="single" w:sz="4" w:space="0" w:color="000000"/>
              <w:right w:val="single" w:sz="4" w:space="0" w:color="000000"/>
            </w:tcBorders>
          </w:tcPr>
          <w:p w14:paraId="67D997CF" w14:textId="77777777" w:rsidR="00DD6B41" w:rsidRPr="00DD6B41" w:rsidRDefault="00DD6B41" w:rsidP="00DD6B41">
            <w:pPr>
              <w:pStyle w:val="body-11111"/>
              <w:rPr>
                <w:b/>
              </w:rPr>
            </w:pPr>
          </w:p>
          <w:p w14:paraId="21A1C056" w14:textId="77777777" w:rsidR="00DD6B41" w:rsidRPr="00DD6B41" w:rsidRDefault="00DD6B41" w:rsidP="00DD6B41">
            <w:pPr>
              <w:pStyle w:val="body-11111"/>
              <w:rPr>
                <w:b/>
              </w:rPr>
            </w:pPr>
            <w:r w:rsidRPr="00DD6B41">
              <w:rPr>
                <w:b/>
              </w:rPr>
              <w:t>Scale Items Sample</w:t>
            </w:r>
          </w:p>
        </w:tc>
        <w:tc>
          <w:tcPr>
            <w:tcW w:w="991" w:type="dxa"/>
            <w:vMerge w:val="restart"/>
            <w:tcBorders>
              <w:top w:val="single" w:sz="8" w:space="0" w:color="000000"/>
              <w:left w:val="single" w:sz="4" w:space="0" w:color="000000"/>
              <w:bottom w:val="single" w:sz="4" w:space="0" w:color="000000"/>
              <w:right w:val="single" w:sz="4" w:space="0" w:color="000000"/>
            </w:tcBorders>
          </w:tcPr>
          <w:p w14:paraId="555C5871" w14:textId="77777777" w:rsidR="00DD6B41" w:rsidRPr="00DD6B41" w:rsidRDefault="00DD6B41" w:rsidP="00DD6B41">
            <w:pPr>
              <w:pStyle w:val="body-11111"/>
              <w:rPr>
                <w:b/>
              </w:rPr>
            </w:pPr>
          </w:p>
          <w:p w14:paraId="52B9BF8A" w14:textId="77777777" w:rsidR="00DD6B41" w:rsidRPr="00DD6B41" w:rsidRDefault="00DD6B41" w:rsidP="00DD6B41">
            <w:pPr>
              <w:pStyle w:val="body-11111"/>
              <w:rPr>
                <w:b/>
              </w:rPr>
            </w:pPr>
            <w:r w:rsidRPr="00DD6B41">
              <w:rPr>
                <w:b/>
              </w:rPr>
              <w:t>Factor Loading</w:t>
            </w:r>
          </w:p>
        </w:tc>
        <w:tc>
          <w:tcPr>
            <w:tcW w:w="1276" w:type="dxa"/>
            <w:vMerge w:val="restart"/>
            <w:tcBorders>
              <w:top w:val="single" w:sz="8" w:space="0" w:color="000000"/>
              <w:left w:val="single" w:sz="4" w:space="0" w:color="000000"/>
              <w:bottom w:val="single" w:sz="4" w:space="0" w:color="000000"/>
              <w:right w:val="single" w:sz="4" w:space="0" w:color="000000"/>
            </w:tcBorders>
          </w:tcPr>
          <w:p w14:paraId="3AF5FED4" w14:textId="77777777" w:rsidR="00DD6B41" w:rsidRPr="00DD6B41" w:rsidRDefault="00DD6B41" w:rsidP="00DD6B41">
            <w:pPr>
              <w:pStyle w:val="body-11111"/>
              <w:rPr>
                <w:b/>
              </w:rPr>
            </w:pPr>
          </w:p>
          <w:p w14:paraId="0A3DE1DC" w14:textId="77777777" w:rsidR="00DD6B41" w:rsidRPr="00DD6B41" w:rsidRDefault="00DD6B41" w:rsidP="00DD6B41">
            <w:pPr>
              <w:pStyle w:val="body-11111"/>
              <w:rPr>
                <w:b/>
              </w:rPr>
            </w:pPr>
            <w:r w:rsidRPr="00DD6B41">
              <w:rPr>
                <w:b/>
              </w:rPr>
              <w:t>Extraction</w:t>
            </w:r>
          </w:p>
        </w:tc>
        <w:tc>
          <w:tcPr>
            <w:tcW w:w="3548" w:type="dxa"/>
            <w:gridSpan w:val="3"/>
            <w:tcBorders>
              <w:top w:val="single" w:sz="8" w:space="0" w:color="000000"/>
              <w:left w:val="single" w:sz="4" w:space="0" w:color="000000"/>
              <w:bottom w:val="single" w:sz="4" w:space="0" w:color="000000"/>
              <w:right w:val="single" w:sz="8" w:space="0" w:color="000000"/>
            </w:tcBorders>
            <w:hideMark/>
          </w:tcPr>
          <w:p w14:paraId="030E7C68" w14:textId="77777777" w:rsidR="00DD6B41" w:rsidRPr="00DD6B41" w:rsidRDefault="00DD6B41" w:rsidP="00DD6B41">
            <w:pPr>
              <w:pStyle w:val="body-11111"/>
              <w:rPr>
                <w:b/>
              </w:rPr>
            </w:pPr>
            <w:r w:rsidRPr="00DD6B41">
              <w:rPr>
                <w:b/>
              </w:rPr>
              <w:t>Scale Statistics</w:t>
            </w:r>
          </w:p>
        </w:tc>
      </w:tr>
      <w:tr w:rsidR="00DD6B41" w:rsidRPr="00DD6B41" w14:paraId="6447FFE4" w14:textId="77777777" w:rsidTr="003517B7">
        <w:trPr>
          <w:trHeight w:val="839"/>
          <w:jc w:val="center"/>
        </w:trPr>
        <w:tc>
          <w:tcPr>
            <w:tcW w:w="3117" w:type="dxa"/>
            <w:vMerge/>
            <w:tcBorders>
              <w:top w:val="single" w:sz="8" w:space="0" w:color="000000"/>
              <w:left w:val="single" w:sz="8" w:space="0" w:color="000000"/>
              <w:bottom w:val="single" w:sz="4" w:space="0" w:color="000000"/>
              <w:right w:val="single" w:sz="4" w:space="0" w:color="000000"/>
            </w:tcBorders>
            <w:vAlign w:val="center"/>
            <w:hideMark/>
          </w:tcPr>
          <w:p w14:paraId="44C243C5" w14:textId="77777777" w:rsidR="00DD6B41" w:rsidRPr="00DD6B41" w:rsidRDefault="00DD6B41" w:rsidP="00DD6B41">
            <w:pPr>
              <w:pStyle w:val="body-11111"/>
              <w:rPr>
                <w:b/>
              </w:rPr>
            </w:pPr>
          </w:p>
        </w:tc>
        <w:tc>
          <w:tcPr>
            <w:tcW w:w="991" w:type="dxa"/>
            <w:vMerge/>
            <w:tcBorders>
              <w:top w:val="single" w:sz="8" w:space="0" w:color="000000"/>
              <w:left w:val="single" w:sz="4" w:space="0" w:color="000000"/>
              <w:bottom w:val="single" w:sz="4" w:space="0" w:color="000000"/>
              <w:right w:val="single" w:sz="4" w:space="0" w:color="000000"/>
            </w:tcBorders>
            <w:vAlign w:val="center"/>
            <w:hideMark/>
          </w:tcPr>
          <w:p w14:paraId="6BAEB2BB" w14:textId="77777777" w:rsidR="00DD6B41" w:rsidRPr="00DD6B41" w:rsidRDefault="00DD6B41" w:rsidP="00DD6B41">
            <w:pPr>
              <w:pStyle w:val="body-11111"/>
              <w:rPr>
                <w:b/>
              </w:rPr>
            </w:pPr>
          </w:p>
        </w:tc>
        <w:tc>
          <w:tcPr>
            <w:tcW w:w="1276" w:type="dxa"/>
            <w:vMerge/>
            <w:tcBorders>
              <w:top w:val="single" w:sz="8" w:space="0" w:color="000000"/>
              <w:left w:val="single" w:sz="4" w:space="0" w:color="000000"/>
              <w:bottom w:val="single" w:sz="4" w:space="0" w:color="000000"/>
              <w:right w:val="single" w:sz="4" w:space="0" w:color="000000"/>
            </w:tcBorders>
            <w:vAlign w:val="center"/>
            <w:hideMark/>
          </w:tcPr>
          <w:p w14:paraId="280BABCB" w14:textId="77777777" w:rsidR="00DD6B41" w:rsidRPr="00DD6B41" w:rsidRDefault="00DD6B41" w:rsidP="00DD6B41">
            <w:pPr>
              <w:pStyle w:val="body-11111"/>
              <w:rPr>
                <w:b/>
              </w:rPr>
            </w:pPr>
          </w:p>
        </w:tc>
        <w:tc>
          <w:tcPr>
            <w:tcW w:w="851" w:type="dxa"/>
            <w:tcBorders>
              <w:top w:val="single" w:sz="4" w:space="0" w:color="000000"/>
              <w:left w:val="single" w:sz="4" w:space="0" w:color="000000"/>
              <w:bottom w:val="single" w:sz="4" w:space="0" w:color="000000"/>
              <w:right w:val="single" w:sz="4" w:space="0" w:color="000000"/>
            </w:tcBorders>
          </w:tcPr>
          <w:p w14:paraId="62CA47F6" w14:textId="77777777" w:rsidR="00DD6B41" w:rsidRPr="00DD6B41" w:rsidRDefault="00DD6B41" w:rsidP="00DD6B41">
            <w:pPr>
              <w:pStyle w:val="body-11111"/>
              <w:rPr>
                <w:b/>
              </w:rPr>
            </w:pPr>
          </w:p>
          <w:p w14:paraId="05379192" w14:textId="77777777" w:rsidR="00DD6B41" w:rsidRPr="00DD6B41" w:rsidRDefault="00DD6B41" w:rsidP="00DD6B41">
            <w:pPr>
              <w:pStyle w:val="body-11111"/>
              <w:rPr>
                <w:b/>
              </w:rPr>
            </w:pPr>
            <w:r w:rsidRPr="00DD6B41">
              <w:rPr>
                <w:b/>
              </w:rPr>
              <w:t>Mean</w:t>
            </w:r>
          </w:p>
        </w:tc>
        <w:tc>
          <w:tcPr>
            <w:tcW w:w="1281" w:type="dxa"/>
            <w:tcBorders>
              <w:top w:val="single" w:sz="4" w:space="0" w:color="000000"/>
              <w:left w:val="single" w:sz="4" w:space="0" w:color="000000"/>
              <w:bottom w:val="single" w:sz="4" w:space="0" w:color="000000"/>
              <w:right w:val="single" w:sz="4" w:space="0" w:color="000000"/>
            </w:tcBorders>
            <w:hideMark/>
          </w:tcPr>
          <w:p w14:paraId="3FD8426A" w14:textId="77777777" w:rsidR="00DD6B41" w:rsidRPr="00DD6B41" w:rsidRDefault="00DD6B41" w:rsidP="00DD6B41">
            <w:pPr>
              <w:pStyle w:val="body-11111"/>
              <w:rPr>
                <w:b/>
              </w:rPr>
            </w:pPr>
            <w:r w:rsidRPr="00DD6B41">
              <w:rPr>
                <w:b/>
              </w:rPr>
              <w:t>Std.</w:t>
            </w:r>
          </w:p>
          <w:p w14:paraId="6678B512" w14:textId="77777777" w:rsidR="00DD6B41" w:rsidRPr="00DD6B41" w:rsidRDefault="00DD6B41" w:rsidP="00DD6B41">
            <w:pPr>
              <w:pStyle w:val="body-11111"/>
              <w:rPr>
                <w:b/>
              </w:rPr>
            </w:pPr>
            <w:r w:rsidRPr="00DD6B41">
              <w:rPr>
                <w:b/>
              </w:rPr>
              <w:t>Deviation</w:t>
            </w:r>
          </w:p>
        </w:tc>
        <w:tc>
          <w:tcPr>
            <w:tcW w:w="1416" w:type="dxa"/>
            <w:tcBorders>
              <w:top w:val="single" w:sz="4" w:space="0" w:color="000000"/>
              <w:left w:val="single" w:sz="4" w:space="0" w:color="000000"/>
              <w:bottom w:val="single" w:sz="4" w:space="0" w:color="000000"/>
              <w:right w:val="single" w:sz="8" w:space="0" w:color="000000"/>
            </w:tcBorders>
            <w:hideMark/>
          </w:tcPr>
          <w:p w14:paraId="3FC76834" w14:textId="77777777" w:rsidR="00DD6B41" w:rsidRPr="00DD6B41" w:rsidRDefault="00DD6B41" w:rsidP="00DD6B41">
            <w:pPr>
              <w:pStyle w:val="body-11111"/>
              <w:rPr>
                <w:b/>
              </w:rPr>
            </w:pPr>
            <w:r w:rsidRPr="00DD6B41">
              <w:rPr>
                <w:b/>
              </w:rPr>
              <w:t>Item to Total</w:t>
            </w:r>
          </w:p>
          <w:p w14:paraId="5FF5659C" w14:textId="77777777" w:rsidR="00DD6B41" w:rsidRPr="00DD6B41" w:rsidRDefault="00DD6B41" w:rsidP="00DD6B41">
            <w:pPr>
              <w:pStyle w:val="body-11111"/>
              <w:rPr>
                <w:b/>
              </w:rPr>
            </w:pPr>
            <w:r w:rsidRPr="00DD6B41">
              <w:rPr>
                <w:b/>
              </w:rPr>
              <w:t>Correlation</w:t>
            </w:r>
          </w:p>
        </w:tc>
      </w:tr>
      <w:tr w:rsidR="00DD6B41" w:rsidRPr="00DD6B41" w14:paraId="6961ED5B" w14:textId="77777777" w:rsidTr="003517B7">
        <w:trPr>
          <w:trHeight w:val="1380"/>
          <w:jc w:val="center"/>
        </w:trPr>
        <w:tc>
          <w:tcPr>
            <w:tcW w:w="3117" w:type="dxa"/>
            <w:tcBorders>
              <w:top w:val="single" w:sz="4" w:space="0" w:color="000000"/>
              <w:left w:val="single" w:sz="8" w:space="0" w:color="000000"/>
              <w:bottom w:val="single" w:sz="4" w:space="0" w:color="000000"/>
              <w:right w:val="single" w:sz="4" w:space="0" w:color="000000"/>
            </w:tcBorders>
            <w:hideMark/>
          </w:tcPr>
          <w:p w14:paraId="3930AF16" w14:textId="77777777" w:rsidR="00DD6B41" w:rsidRPr="00DD6B41" w:rsidRDefault="00DD6B41" w:rsidP="00DD6B41">
            <w:pPr>
              <w:pStyle w:val="body-11111"/>
            </w:pPr>
            <w:r w:rsidRPr="00DD6B41">
              <w:t>Advertising campaigns that are creative and sentimental increase brand memory and</w:t>
            </w:r>
          </w:p>
          <w:p w14:paraId="1BB9AFFE" w14:textId="77777777" w:rsidR="00DD6B41" w:rsidRPr="00DD6B41" w:rsidRDefault="00DD6B41" w:rsidP="00DD6B41">
            <w:pPr>
              <w:pStyle w:val="body-11111"/>
            </w:pPr>
            <w:r w:rsidRPr="00DD6B41">
              <w:t>connect with the desires of consumers.</w:t>
            </w:r>
          </w:p>
        </w:tc>
        <w:tc>
          <w:tcPr>
            <w:tcW w:w="991" w:type="dxa"/>
            <w:tcBorders>
              <w:top w:val="single" w:sz="4" w:space="0" w:color="000000"/>
              <w:left w:val="single" w:sz="4" w:space="0" w:color="000000"/>
              <w:bottom w:val="single" w:sz="4" w:space="0" w:color="000000"/>
              <w:right w:val="single" w:sz="4" w:space="0" w:color="000000"/>
            </w:tcBorders>
          </w:tcPr>
          <w:p w14:paraId="3DA16450" w14:textId="77777777" w:rsidR="00DD6B41" w:rsidRPr="00DD6B41" w:rsidRDefault="00DD6B41" w:rsidP="00DD6B41">
            <w:pPr>
              <w:pStyle w:val="body-11111"/>
              <w:rPr>
                <w:b/>
              </w:rPr>
            </w:pPr>
          </w:p>
          <w:p w14:paraId="73921E03" w14:textId="77777777" w:rsidR="00DD6B41" w:rsidRPr="00DD6B41" w:rsidRDefault="00DD6B41" w:rsidP="00DD6B41">
            <w:pPr>
              <w:pStyle w:val="body-11111"/>
            </w:pPr>
            <w:r w:rsidRPr="00DD6B41">
              <w:t>.948</w:t>
            </w:r>
          </w:p>
        </w:tc>
        <w:tc>
          <w:tcPr>
            <w:tcW w:w="1276" w:type="dxa"/>
            <w:tcBorders>
              <w:top w:val="single" w:sz="4" w:space="0" w:color="000000"/>
              <w:left w:val="single" w:sz="4" w:space="0" w:color="000000"/>
              <w:bottom w:val="single" w:sz="4" w:space="0" w:color="000000"/>
              <w:right w:val="single" w:sz="4" w:space="0" w:color="000000"/>
            </w:tcBorders>
          </w:tcPr>
          <w:p w14:paraId="479647D5" w14:textId="77777777" w:rsidR="00DD6B41" w:rsidRPr="00DD6B41" w:rsidRDefault="00DD6B41" w:rsidP="00DD6B41">
            <w:pPr>
              <w:pStyle w:val="body-11111"/>
              <w:rPr>
                <w:b/>
              </w:rPr>
            </w:pPr>
          </w:p>
          <w:p w14:paraId="6B4EA233" w14:textId="77777777" w:rsidR="00DD6B41" w:rsidRPr="00DD6B41" w:rsidRDefault="00DD6B41" w:rsidP="00DD6B41">
            <w:pPr>
              <w:pStyle w:val="body-11111"/>
            </w:pPr>
            <w:r w:rsidRPr="00DD6B41">
              <w:t>.706</w:t>
            </w:r>
          </w:p>
        </w:tc>
        <w:tc>
          <w:tcPr>
            <w:tcW w:w="851" w:type="dxa"/>
            <w:tcBorders>
              <w:top w:val="single" w:sz="4" w:space="0" w:color="000000"/>
              <w:left w:val="single" w:sz="4" w:space="0" w:color="000000"/>
              <w:bottom w:val="single" w:sz="4" w:space="0" w:color="000000"/>
              <w:right w:val="single" w:sz="4" w:space="0" w:color="000000"/>
            </w:tcBorders>
          </w:tcPr>
          <w:p w14:paraId="42B166FA" w14:textId="77777777" w:rsidR="00DD6B41" w:rsidRPr="00DD6B41" w:rsidRDefault="00DD6B41" w:rsidP="00DD6B41">
            <w:pPr>
              <w:pStyle w:val="body-11111"/>
              <w:rPr>
                <w:b/>
              </w:rPr>
            </w:pPr>
          </w:p>
          <w:p w14:paraId="2AC866C1" w14:textId="77777777" w:rsidR="00DD6B41" w:rsidRPr="00DD6B41" w:rsidRDefault="00DD6B41" w:rsidP="00DD6B41">
            <w:pPr>
              <w:pStyle w:val="body-11111"/>
            </w:pPr>
            <w:r w:rsidRPr="00DD6B41">
              <w:t>2.83</w:t>
            </w:r>
          </w:p>
        </w:tc>
        <w:tc>
          <w:tcPr>
            <w:tcW w:w="1281" w:type="dxa"/>
            <w:tcBorders>
              <w:top w:val="single" w:sz="4" w:space="0" w:color="000000"/>
              <w:left w:val="single" w:sz="4" w:space="0" w:color="000000"/>
              <w:bottom w:val="single" w:sz="4" w:space="0" w:color="000000"/>
              <w:right w:val="single" w:sz="4" w:space="0" w:color="000000"/>
            </w:tcBorders>
          </w:tcPr>
          <w:p w14:paraId="651ABD19" w14:textId="77777777" w:rsidR="00DD6B41" w:rsidRPr="00DD6B41" w:rsidRDefault="00DD6B41" w:rsidP="00DD6B41">
            <w:pPr>
              <w:pStyle w:val="body-11111"/>
              <w:rPr>
                <w:b/>
              </w:rPr>
            </w:pPr>
          </w:p>
          <w:p w14:paraId="4DD550C2" w14:textId="77777777" w:rsidR="00DD6B41" w:rsidRPr="00DD6B41" w:rsidRDefault="00DD6B41" w:rsidP="00DD6B41">
            <w:pPr>
              <w:pStyle w:val="body-11111"/>
            </w:pPr>
            <w:r w:rsidRPr="00DD6B41">
              <w:t>1.178</w:t>
            </w:r>
          </w:p>
        </w:tc>
        <w:tc>
          <w:tcPr>
            <w:tcW w:w="1416" w:type="dxa"/>
            <w:tcBorders>
              <w:top w:val="single" w:sz="4" w:space="0" w:color="000000"/>
              <w:left w:val="single" w:sz="4" w:space="0" w:color="000000"/>
              <w:bottom w:val="single" w:sz="4" w:space="0" w:color="000000"/>
              <w:right w:val="single" w:sz="8" w:space="0" w:color="000000"/>
            </w:tcBorders>
          </w:tcPr>
          <w:p w14:paraId="0B87F2CE" w14:textId="77777777" w:rsidR="00DD6B41" w:rsidRPr="00DD6B41" w:rsidRDefault="00DD6B41" w:rsidP="00DD6B41">
            <w:pPr>
              <w:pStyle w:val="body-11111"/>
              <w:rPr>
                <w:b/>
              </w:rPr>
            </w:pPr>
          </w:p>
          <w:p w14:paraId="797A7185" w14:textId="77777777" w:rsidR="00DD6B41" w:rsidRPr="00DD6B41" w:rsidRDefault="00DD6B41" w:rsidP="00DD6B41">
            <w:pPr>
              <w:pStyle w:val="body-11111"/>
            </w:pPr>
            <w:r w:rsidRPr="00DD6B41">
              <w:t>.783</w:t>
            </w:r>
          </w:p>
        </w:tc>
      </w:tr>
      <w:tr w:rsidR="00DD6B41" w:rsidRPr="00DD6B41" w14:paraId="63F05EE5" w14:textId="77777777" w:rsidTr="003517B7">
        <w:trPr>
          <w:trHeight w:val="825"/>
          <w:jc w:val="center"/>
        </w:trPr>
        <w:tc>
          <w:tcPr>
            <w:tcW w:w="3117" w:type="dxa"/>
            <w:tcBorders>
              <w:top w:val="single" w:sz="4" w:space="0" w:color="000000"/>
              <w:left w:val="single" w:sz="8" w:space="0" w:color="000000"/>
              <w:bottom w:val="single" w:sz="4" w:space="0" w:color="000000"/>
              <w:right w:val="single" w:sz="4" w:space="0" w:color="000000"/>
            </w:tcBorders>
            <w:hideMark/>
          </w:tcPr>
          <w:p w14:paraId="6CDBA794" w14:textId="77777777" w:rsidR="00DD6B41" w:rsidRPr="00DD6B41" w:rsidRDefault="00DD6B41" w:rsidP="00DD6B41">
            <w:pPr>
              <w:pStyle w:val="body-11111"/>
            </w:pPr>
            <w:r w:rsidRPr="00DD6B41">
              <w:t>Endorsements from well- known personalities increase the level of legitimacy</w:t>
            </w:r>
          </w:p>
        </w:tc>
        <w:tc>
          <w:tcPr>
            <w:tcW w:w="991" w:type="dxa"/>
            <w:tcBorders>
              <w:top w:val="single" w:sz="4" w:space="0" w:color="000000"/>
              <w:left w:val="single" w:sz="4" w:space="0" w:color="000000"/>
              <w:bottom w:val="single" w:sz="4" w:space="0" w:color="000000"/>
              <w:right w:val="single" w:sz="4" w:space="0" w:color="000000"/>
            </w:tcBorders>
            <w:hideMark/>
          </w:tcPr>
          <w:p w14:paraId="41B8CBB5" w14:textId="77777777" w:rsidR="00DD6B41" w:rsidRPr="00DD6B41" w:rsidRDefault="00DD6B41" w:rsidP="00DD6B41">
            <w:pPr>
              <w:pStyle w:val="body-11111"/>
            </w:pPr>
            <w:r w:rsidRPr="00DD6B41">
              <w:t>.905</w:t>
            </w:r>
          </w:p>
        </w:tc>
        <w:tc>
          <w:tcPr>
            <w:tcW w:w="1276" w:type="dxa"/>
            <w:tcBorders>
              <w:top w:val="single" w:sz="4" w:space="0" w:color="000000"/>
              <w:left w:val="single" w:sz="4" w:space="0" w:color="000000"/>
              <w:bottom w:val="single" w:sz="4" w:space="0" w:color="000000"/>
              <w:right w:val="single" w:sz="4" w:space="0" w:color="000000"/>
            </w:tcBorders>
            <w:hideMark/>
          </w:tcPr>
          <w:p w14:paraId="696BAACE" w14:textId="77777777" w:rsidR="00DD6B41" w:rsidRPr="00DD6B41" w:rsidRDefault="00DD6B41" w:rsidP="00DD6B41">
            <w:pPr>
              <w:pStyle w:val="body-11111"/>
            </w:pPr>
            <w:r w:rsidRPr="00DD6B41">
              <w:t>.820</w:t>
            </w:r>
          </w:p>
        </w:tc>
        <w:tc>
          <w:tcPr>
            <w:tcW w:w="851" w:type="dxa"/>
            <w:tcBorders>
              <w:top w:val="single" w:sz="4" w:space="0" w:color="000000"/>
              <w:left w:val="single" w:sz="4" w:space="0" w:color="000000"/>
              <w:bottom w:val="single" w:sz="4" w:space="0" w:color="000000"/>
              <w:right w:val="single" w:sz="4" w:space="0" w:color="000000"/>
            </w:tcBorders>
            <w:hideMark/>
          </w:tcPr>
          <w:p w14:paraId="628488AF" w14:textId="77777777" w:rsidR="00DD6B41" w:rsidRPr="00DD6B41" w:rsidRDefault="00DD6B41" w:rsidP="00DD6B41">
            <w:pPr>
              <w:pStyle w:val="body-11111"/>
            </w:pPr>
            <w:r w:rsidRPr="00DD6B41">
              <w:t>3.23</w:t>
            </w:r>
          </w:p>
        </w:tc>
        <w:tc>
          <w:tcPr>
            <w:tcW w:w="1281" w:type="dxa"/>
            <w:tcBorders>
              <w:top w:val="single" w:sz="4" w:space="0" w:color="000000"/>
              <w:left w:val="single" w:sz="4" w:space="0" w:color="000000"/>
              <w:bottom w:val="single" w:sz="4" w:space="0" w:color="000000"/>
              <w:right w:val="single" w:sz="4" w:space="0" w:color="000000"/>
            </w:tcBorders>
            <w:hideMark/>
          </w:tcPr>
          <w:p w14:paraId="117C9857" w14:textId="77777777" w:rsidR="00DD6B41" w:rsidRPr="00DD6B41" w:rsidRDefault="00DD6B41" w:rsidP="00DD6B41">
            <w:pPr>
              <w:pStyle w:val="body-11111"/>
            </w:pPr>
            <w:r w:rsidRPr="00DD6B41">
              <w:t>.932</w:t>
            </w:r>
          </w:p>
        </w:tc>
        <w:tc>
          <w:tcPr>
            <w:tcW w:w="1416" w:type="dxa"/>
            <w:tcBorders>
              <w:top w:val="single" w:sz="4" w:space="0" w:color="000000"/>
              <w:left w:val="single" w:sz="4" w:space="0" w:color="000000"/>
              <w:bottom w:val="single" w:sz="4" w:space="0" w:color="000000"/>
              <w:right w:val="single" w:sz="8" w:space="0" w:color="000000"/>
            </w:tcBorders>
            <w:hideMark/>
          </w:tcPr>
          <w:p w14:paraId="73ECF142" w14:textId="77777777" w:rsidR="00DD6B41" w:rsidRPr="00DD6B41" w:rsidRDefault="00DD6B41" w:rsidP="00DD6B41">
            <w:pPr>
              <w:pStyle w:val="body-11111"/>
            </w:pPr>
            <w:r w:rsidRPr="00DD6B41">
              <w:t>.782</w:t>
            </w:r>
          </w:p>
        </w:tc>
      </w:tr>
      <w:tr w:rsidR="00DD6B41" w:rsidRPr="00DD6B41" w14:paraId="24BA9719" w14:textId="77777777" w:rsidTr="003517B7">
        <w:trPr>
          <w:trHeight w:val="552"/>
          <w:jc w:val="center"/>
        </w:trPr>
        <w:tc>
          <w:tcPr>
            <w:tcW w:w="3117" w:type="dxa"/>
            <w:tcBorders>
              <w:top w:val="single" w:sz="4" w:space="0" w:color="000000"/>
              <w:left w:val="single" w:sz="8" w:space="0" w:color="000000"/>
              <w:bottom w:val="single" w:sz="8" w:space="0" w:color="000000"/>
              <w:right w:val="single" w:sz="4" w:space="0" w:color="000000"/>
            </w:tcBorders>
            <w:hideMark/>
          </w:tcPr>
          <w:p w14:paraId="17756304" w14:textId="77777777" w:rsidR="00DD6B41" w:rsidRPr="00DD6B41" w:rsidRDefault="00DD6B41" w:rsidP="00DD6B41">
            <w:pPr>
              <w:pStyle w:val="body-11111"/>
            </w:pPr>
            <w:r w:rsidRPr="00DD6B41">
              <w:t>Popularities</w:t>
            </w:r>
            <w:r w:rsidRPr="00DD6B41">
              <w:tab/>
              <w:t>attractiveness associated with a brand</w:t>
            </w:r>
          </w:p>
        </w:tc>
        <w:tc>
          <w:tcPr>
            <w:tcW w:w="991" w:type="dxa"/>
            <w:tcBorders>
              <w:top w:val="single" w:sz="4" w:space="0" w:color="000000"/>
              <w:left w:val="single" w:sz="4" w:space="0" w:color="000000"/>
              <w:bottom w:val="single" w:sz="8" w:space="0" w:color="000000"/>
              <w:right w:val="single" w:sz="4" w:space="0" w:color="000000"/>
            </w:tcBorders>
            <w:hideMark/>
          </w:tcPr>
          <w:p w14:paraId="0D64528B" w14:textId="77777777" w:rsidR="00DD6B41" w:rsidRPr="00DD6B41" w:rsidRDefault="00DD6B41" w:rsidP="00DD6B41">
            <w:pPr>
              <w:pStyle w:val="body-11111"/>
            </w:pPr>
            <w:r w:rsidRPr="00DD6B41">
              <w:t>.840</w:t>
            </w:r>
          </w:p>
        </w:tc>
        <w:tc>
          <w:tcPr>
            <w:tcW w:w="1276" w:type="dxa"/>
            <w:tcBorders>
              <w:top w:val="single" w:sz="4" w:space="0" w:color="000000"/>
              <w:left w:val="single" w:sz="4" w:space="0" w:color="000000"/>
              <w:bottom w:val="single" w:sz="8" w:space="0" w:color="000000"/>
              <w:right w:val="single" w:sz="4" w:space="0" w:color="000000"/>
            </w:tcBorders>
            <w:hideMark/>
          </w:tcPr>
          <w:p w14:paraId="5CBF59EA" w14:textId="77777777" w:rsidR="00DD6B41" w:rsidRPr="00DD6B41" w:rsidRDefault="00DD6B41" w:rsidP="00DD6B41">
            <w:pPr>
              <w:pStyle w:val="body-11111"/>
            </w:pPr>
            <w:r w:rsidRPr="00DD6B41">
              <w:t>.898</w:t>
            </w:r>
          </w:p>
        </w:tc>
        <w:tc>
          <w:tcPr>
            <w:tcW w:w="851" w:type="dxa"/>
            <w:tcBorders>
              <w:top w:val="single" w:sz="4" w:space="0" w:color="000000"/>
              <w:left w:val="single" w:sz="4" w:space="0" w:color="000000"/>
              <w:bottom w:val="single" w:sz="8" w:space="0" w:color="000000"/>
              <w:right w:val="single" w:sz="4" w:space="0" w:color="000000"/>
            </w:tcBorders>
            <w:hideMark/>
          </w:tcPr>
          <w:p w14:paraId="33E9416C" w14:textId="77777777" w:rsidR="00DD6B41" w:rsidRPr="00DD6B41" w:rsidRDefault="00DD6B41" w:rsidP="00DD6B41">
            <w:pPr>
              <w:pStyle w:val="body-11111"/>
            </w:pPr>
            <w:r w:rsidRPr="00DD6B41">
              <w:t>3.28</w:t>
            </w:r>
          </w:p>
        </w:tc>
        <w:tc>
          <w:tcPr>
            <w:tcW w:w="1281" w:type="dxa"/>
            <w:tcBorders>
              <w:top w:val="single" w:sz="4" w:space="0" w:color="000000"/>
              <w:left w:val="single" w:sz="4" w:space="0" w:color="000000"/>
              <w:bottom w:val="single" w:sz="8" w:space="0" w:color="000000"/>
              <w:right w:val="single" w:sz="4" w:space="0" w:color="000000"/>
            </w:tcBorders>
            <w:hideMark/>
          </w:tcPr>
          <w:p w14:paraId="167F96CA" w14:textId="77777777" w:rsidR="00DD6B41" w:rsidRPr="00DD6B41" w:rsidRDefault="00DD6B41" w:rsidP="00DD6B41">
            <w:pPr>
              <w:pStyle w:val="body-11111"/>
            </w:pPr>
            <w:r w:rsidRPr="00DD6B41">
              <w:t>1.009</w:t>
            </w:r>
          </w:p>
        </w:tc>
        <w:tc>
          <w:tcPr>
            <w:tcW w:w="1416" w:type="dxa"/>
            <w:tcBorders>
              <w:top w:val="single" w:sz="4" w:space="0" w:color="000000"/>
              <w:left w:val="single" w:sz="4" w:space="0" w:color="000000"/>
              <w:bottom w:val="single" w:sz="8" w:space="0" w:color="000000"/>
              <w:right w:val="single" w:sz="8" w:space="0" w:color="000000"/>
            </w:tcBorders>
            <w:hideMark/>
          </w:tcPr>
          <w:p w14:paraId="37C892F5" w14:textId="77777777" w:rsidR="00DD6B41" w:rsidRPr="00DD6B41" w:rsidRDefault="00DD6B41" w:rsidP="00DD6B41">
            <w:pPr>
              <w:pStyle w:val="body-11111"/>
            </w:pPr>
            <w:r w:rsidRPr="00DD6B41">
              <w:t>.778</w:t>
            </w:r>
          </w:p>
        </w:tc>
      </w:tr>
      <w:tr w:rsidR="00DD6B41" w:rsidRPr="00DD6B41" w14:paraId="3C410CBB" w14:textId="77777777" w:rsidTr="003517B7">
        <w:trPr>
          <w:trHeight w:val="410"/>
          <w:jc w:val="center"/>
        </w:trPr>
        <w:tc>
          <w:tcPr>
            <w:tcW w:w="3117" w:type="dxa"/>
            <w:tcBorders>
              <w:top w:val="single" w:sz="8" w:space="0" w:color="000000"/>
              <w:left w:val="single" w:sz="8" w:space="0" w:color="000000"/>
              <w:bottom w:val="single" w:sz="4" w:space="0" w:color="000000"/>
              <w:right w:val="single" w:sz="4" w:space="0" w:color="000000"/>
            </w:tcBorders>
            <w:hideMark/>
          </w:tcPr>
          <w:p w14:paraId="2543689C" w14:textId="77777777" w:rsidR="00DD6B41" w:rsidRPr="00DD6B41" w:rsidRDefault="00DD6B41" w:rsidP="00DD6B41">
            <w:pPr>
              <w:pStyle w:val="body-11111"/>
              <w:rPr>
                <w:b/>
              </w:rPr>
            </w:pPr>
            <w:r w:rsidRPr="00DD6B41">
              <w:rPr>
                <w:b/>
              </w:rPr>
              <w:t>Cronbach’s Alpha</w:t>
            </w:r>
          </w:p>
        </w:tc>
        <w:tc>
          <w:tcPr>
            <w:tcW w:w="991" w:type="dxa"/>
            <w:tcBorders>
              <w:top w:val="single" w:sz="8" w:space="0" w:color="000000"/>
              <w:left w:val="single" w:sz="4" w:space="0" w:color="000000"/>
              <w:bottom w:val="single" w:sz="4" w:space="0" w:color="000000"/>
              <w:right w:val="single" w:sz="4" w:space="0" w:color="000000"/>
            </w:tcBorders>
            <w:hideMark/>
          </w:tcPr>
          <w:p w14:paraId="2610E9F0" w14:textId="77777777" w:rsidR="00DD6B41" w:rsidRPr="00DD6B41" w:rsidRDefault="00DD6B41" w:rsidP="00DD6B41">
            <w:pPr>
              <w:pStyle w:val="body-11111"/>
            </w:pPr>
            <w:r w:rsidRPr="00DD6B41">
              <w:t>.791</w:t>
            </w:r>
          </w:p>
        </w:tc>
        <w:tc>
          <w:tcPr>
            <w:tcW w:w="1276" w:type="dxa"/>
            <w:tcBorders>
              <w:top w:val="single" w:sz="8" w:space="0" w:color="000000"/>
              <w:left w:val="single" w:sz="4" w:space="0" w:color="000000"/>
              <w:bottom w:val="single" w:sz="4" w:space="0" w:color="000000"/>
              <w:right w:val="single" w:sz="4" w:space="0" w:color="000000"/>
            </w:tcBorders>
          </w:tcPr>
          <w:p w14:paraId="71EB57AE" w14:textId="77777777" w:rsidR="00DD6B41" w:rsidRPr="00DD6B41" w:rsidRDefault="00DD6B41" w:rsidP="00DD6B41">
            <w:pPr>
              <w:pStyle w:val="body-11111"/>
            </w:pPr>
          </w:p>
        </w:tc>
        <w:tc>
          <w:tcPr>
            <w:tcW w:w="851" w:type="dxa"/>
            <w:tcBorders>
              <w:top w:val="single" w:sz="8" w:space="0" w:color="000000"/>
              <w:left w:val="single" w:sz="4" w:space="0" w:color="000000"/>
              <w:bottom w:val="single" w:sz="4" w:space="0" w:color="000000"/>
              <w:right w:val="single" w:sz="4" w:space="0" w:color="000000"/>
            </w:tcBorders>
          </w:tcPr>
          <w:p w14:paraId="6C8F9097" w14:textId="77777777" w:rsidR="00DD6B41" w:rsidRPr="00DD6B41" w:rsidRDefault="00DD6B41" w:rsidP="00DD6B41">
            <w:pPr>
              <w:pStyle w:val="body-11111"/>
            </w:pPr>
          </w:p>
        </w:tc>
        <w:tc>
          <w:tcPr>
            <w:tcW w:w="1281" w:type="dxa"/>
            <w:tcBorders>
              <w:top w:val="single" w:sz="8" w:space="0" w:color="000000"/>
              <w:left w:val="single" w:sz="4" w:space="0" w:color="000000"/>
              <w:bottom w:val="single" w:sz="4" w:space="0" w:color="000000"/>
              <w:right w:val="single" w:sz="4" w:space="0" w:color="000000"/>
            </w:tcBorders>
          </w:tcPr>
          <w:p w14:paraId="5AAADDBA" w14:textId="77777777" w:rsidR="00DD6B41" w:rsidRPr="00DD6B41" w:rsidRDefault="00DD6B41" w:rsidP="00DD6B41">
            <w:pPr>
              <w:pStyle w:val="body-11111"/>
            </w:pPr>
          </w:p>
        </w:tc>
        <w:tc>
          <w:tcPr>
            <w:tcW w:w="1416" w:type="dxa"/>
            <w:tcBorders>
              <w:top w:val="single" w:sz="8" w:space="0" w:color="000000"/>
              <w:left w:val="single" w:sz="4" w:space="0" w:color="000000"/>
              <w:bottom w:val="single" w:sz="4" w:space="0" w:color="000000"/>
              <w:right w:val="single" w:sz="8" w:space="0" w:color="000000"/>
            </w:tcBorders>
          </w:tcPr>
          <w:p w14:paraId="6808FF8F" w14:textId="77777777" w:rsidR="00DD6B41" w:rsidRPr="00DD6B41" w:rsidRDefault="00DD6B41" w:rsidP="00DD6B41">
            <w:pPr>
              <w:pStyle w:val="body-11111"/>
            </w:pPr>
          </w:p>
        </w:tc>
      </w:tr>
      <w:tr w:rsidR="00DD6B41" w:rsidRPr="00DD6B41" w14:paraId="6574C424" w14:textId="77777777" w:rsidTr="003517B7">
        <w:trPr>
          <w:trHeight w:val="415"/>
          <w:jc w:val="center"/>
        </w:trPr>
        <w:tc>
          <w:tcPr>
            <w:tcW w:w="3117" w:type="dxa"/>
            <w:tcBorders>
              <w:top w:val="single" w:sz="4" w:space="0" w:color="000000"/>
              <w:left w:val="single" w:sz="8" w:space="0" w:color="000000"/>
              <w:bottom w:val="single" w:sz="4" w:space="0" w:color="000000"/>
              <w:right w:val="single" w:sz="4" w:space="0" w:color="000000"/>
            </w:tcBorders>
            <w:hideMark/>
          </w:tcPr>
          <w:p w14:paraId="26923E79" w14:textId="77777777" w:rsidR="00DD6B41" w:rsidRPr="00DD6B41" w:rsidRDefault="00DD6B41" w:rsidP="00DD6B41">
            <w:pPr>
              <w:pStyle w:val="body-11111"/>
              <w:rPr>
                <w:b/>
              </w:rPr>
            </w:pPr>
            <w:r w:rsidRPr="00DD6B41">
              <w:rPr>
                <w:b/>
              </w:rPr>
              <w:t>KMO of sampling adequacy</w:t>
            </w:r>
          </w:p>
        </w:tc>
        <w:tc>
          <w:tcPr>
            <w:tcW w:w="991" w:type="dxa"/>
            <w:tcBorders>
              <w:top w:val="single" w:sz="4" w:space="0" w:color="000000"/>
              <w:left w:val="single" w:sz="4" w:space="0" w:color="000000"/>
              <w:bottom w:val="single" w:sz="4" w:space="0" w:color="000000"/>
              <w:right w:val="single" w:sz="4" w:space="0" w:color="000000"/>
            </w:tcBorders>
            <w:hideMark/>
          </w:tcPr>
          <w:p w14:paraId="537367F2" w14:textId="77777777" w:rsidR="00DD6B41" w:rsidRPr="00DD6B41" w:rsidRDefault="00DD6B41" w:rsidP="00DD6B41">
            <w:pPr>
              <w:pStyle w:val="body-11111"/>
            </w:pPr>
            <w:r w:rsidRPr="00DD6B41">
              <w:t>.666</w:t>
            </w:r>
          </w:p>
        </w:tc>
        <w:tc>
          <w:tcPr>
            <w:tcW w:w="1276" w:type="dxa"/>
            <w:tcBorders>
              <w:top w:val="single" w:sz="4" w:space="0" w:color="000000"/>
              <w:left w:val="single" w:sz="4" w:space="0" w:color="000000"/>
              <w:bottom w:val="single" w:sz="4" w:space="0" w:color="000000"/>
              <w:right w:val="single" w:sz="4" w:space="0" w:color="000000"/>
            </w:tcBorders>
          </w:tcPr>
          <w:p w14:paraId="0D678D67" w14:textId="77777777" w:rsidR="00DD6B41" w:rsidRPr="00DD6B41" w:rsidRDefault="00DD6B41" w:rsidP="00DD6B41">
            <w:pPr>
              <w:pStyle w:val="body-11111"/>
            </w:pPr>
          </w:p>
        </w:tc>
        <w:tc>
          <w:tcPr>
            <w:tcW w:w="851" w:type="dxa"/>
            <w:tcBorders>
              <w:top w:val="single" w:sz="4" w:space="0" w:color="000000"/>
              <w:left w:val="single" w:sz="4" w:space="0" w:color="000000"/>
              <w:bottom w:val="single" w:sz="4" w:space="0" w:color="000000"/>
              <w:right w:val="single" w:sz="4" w:space="0" w:color="000000"/>
            </w:tcBorders>
          </w:tcPr>
          <w:p w14:paraId="58A85DC4" w14:textId="77777777" w:rsidR="00DD6B41" w:rsidRPr="00DD6B41" w:rsidRDefault="00DD6B41" w:rsidP="00DD6B41">
            <w:pPr>
              <w:pStyle w:val="body-11111"/>
            </w:pPr>
          </w:p>
        </w:tc>
        <w:tc>
          <w:tcPr>
            <w:tcW w:w="1281" w:type="dxa"/>
            <w:tcBorders>
              <w:top w:val="single" w:sz="4" w:space="0" w:color="000000"/>
              <w:left w:val="single" w:sz="4" w:space="0" w:color="000000"/>
              <w:bottom w:val="single" w:sz="4" w:space="0" w:color="000000"/>
              <w:right w:val="single" w:sz="4" w:space="0" w:color="000000"/>
            </w:tcBorders>
          </w:tcPr>
          <w:p w14:paraId="4E220EA1" w14:textId="77777777" w:rsidR="00DD6B41" w:rsidRPr="00DD6B41" w:rsidRDefault="00DD6B41" w:rsidP="00DD6B41">
            <w:pPr>
              <w:pStyle w:val="body-11111"/>
            </w:pPr>
          </w:p>
        </w:tc>
        <w:tc>
          <w:tcPr>
            <w:tcW w:w="1416" w:type="dxa"/>
            <w:tcBorders>
              <w:top w:val="single" w:sz="4" w:space="0" w:color="000000"/>
              <w:left w:val="single" w:sz="4" w:space="0" w:color="000000"/>
              <w:bottom w:val="single" w:sz="4" w:space="0" w:color="000000"/>
              <w:right w:val="single" w:sz="8" w:space="0" w:color="000000"/>
            </w:tcBorders>
          </w:tcPr>
          <w:p w14:paraId="0B981BF2" w14:textId="77777777" w:rsidR="00DD6B41" w:rsidRPr="00DD6B41" w:rsidRDefault="00DD6B41" w:rsidP="00DD6B41">
            <w:pPr>
              <w:pStyle w:val="body-11111"/>
            </w:pPr>
          </w:p>
        </w:tc>
      </w:tr>
      <w:tr w:rsidR="00DD6B41" w:rsidRPr="00DD6B41" w14:paraId="1FE70BEB" w14:textId="77777777" w:rsidTr="003517B7">
        <w:trPr>
          <w:trHeight w:val="415"/>
          <w:jc w:val="center"/>
        </w:trPr>
        <w:tc>
          <w:tcPr>
            <w:tcW w:w="3117" w:type="dxa"/>
            <w:tcBorders>
              <w:top w:val="single" w:sz="4" w:space="0" w:color="000000"/>
              <w:left w:val="single" w:sz="8" w:space="0" w:color="000000"/>
              <w:bottom w:val="single" w:sz="8" w:space="0" w:color="000000"/>
              <w:right w:val="single" w:sz="4" w:space="0" w:color="000000"/>
            </w:tcBorders>
            <w:hideMark/>
          </w:tcPr>
          <w:p w14:paraId="4B957FE1" w14:textId="77777777" w:rsidR="00DD6B41" w:rsidRPr="00DD6B41" w:rsidRDefault="00DD6B41" w:rsidP="00DD6B41">
            <w:pPr>
              <w:pStyle w:val="body-11111"/>
              <w:rPr>
                <w:b/>
              </w:rPr>
            </w:pPr>
            <w:r w:rsidRPr="00DD6B41">
              <w:rPr>
                <w:b/>
              </w:rPr>
              <w:t>Total Variance Explained</w:t>
            </w:r>
          </w:p>
        </w:tc>
        <w:tc>
          <w:tcPr>
            <w:tcW w:w="991" w:type="dxa"/>
            <w:tcBorders>
              <w:top w:val="single" w:sz="4" w:space="0" w:color="000000"/>
              <w:left w:val="single" w:sz="4" w:space="0" w:color="000000"/>
              <w:bottom w:val="single" w:sz="8" w:space="0" w:color="000000"/>
              <w:right w:val="single" w:sz="4" w:space="0" w:color="000000"/>
            </w:tcBorders>
            <w:hideMark/>
          </w:tcPr>
          <w:p w14:paraId="4157BCAB" w14:textId="77777777" w:rsidR="00DD6B41" w:rsidRPr="00DD6B41" w:rsidRDefault="00DD6B41" w:rsidP="00DD6B41">
            <w:pPr>
              <w:pStyle w:val="body-11111"/>
            </w:pPr>
            <w:r w:rsidRPr="00DD6B41">
              <w:t>80.784</w:t>
            </w:r>
          </w:p>
        </w:tc>
        <w:tc>
          <w:tcPr>
            <w:tcW w:w="1276" w:type="dxa"/>
            <w:tcBorders>
              <w:top w:val="single" w:sz="4" w:space="0" w:color="000000"/>
              <w:left w:val="single" w:sz="4" w:space="0" w:color="000000"/>
              <w:bottom w:val="single" w:sz="8" w:space="0" w:color="000000"/>
              <w:right w:val="single" w:sz="4" w:space="0" w:color="000000"/>
            </w:tcBorders>
          </w:tcPr>
          <w:p w14:paraId="5DEDD578" w14:textId="77777777" w:rsidR="00DD6B41" w:rsidRPr="00DD6B41" w:rsidRDefault="00DD6B41" w:rsidP="00DD6B41">
            <w:pPr>
              <w:pStyle w:val="body-11111"/>
            </w:pPr>
          </w:p>
        </w:tc>
        <w:tc>
          <w:tcPr>
            <w:tcW w:w="851" w:type="dxa"/>
            <w:tcBorders>
              <w:top w:val="single" w:sz="4" w:space="0" w:color="000000"/>
              <w:left w:val="single" w:sz="4" w:space="0" w:color="000000"/>
              <w:bottom w:val="single" w:sz="8" w:space="0" w:color="000000"/>
              <w:right w:val="single" w:sz="4" w:space="0" w:color="000000"/>
            </w:tcBorders>
          </w:tcPr>
          <w:p w14:paraId="08234546" w14:textId="77777777" w:rsidR="00DD6B41" w:rsidRPr="00DD6B41" w:rsidRDefault="00DD6B41" w:rsidP="00DD6B41">
            <w:pPr>
              <w:pStyle w:val="body-11111"/>
            </w:pPr>
          </w:p>
        </w:tc>
        <w:tc>
          <w:tcPr>
            <w:tcW w:w="1281" w:type="dxa"/>
            <w:tcBorders>
              <w:top w:val="single" w:sz="4" w:space="0" w:color="000000"/>
              <w:left w:val="single" w:sz="4" w:space="0" w:color="000000"/>
              <w:bottom w:val="single" w:sz="8" w:space="0" w:color="000000"/>
              <w:right w:val="single" w:sz="4" w:space="0" w:color="000000"/>
            </w:tcBorders>
          </w:tcPr>
          <w:p w14:paraId="4C253864" w14:textId="77777777" w:rsidR="00DD6B41" w:rsidRPr="00DD6B41" w:rsidRDefault="00DD6B41" w:rsidP="00DD6B41">
            <w:pPr>
              <w:pStyle w:val="body-11111"/>
            </w:pPr>
          </w:p>
        </w:tc>
        <w:tc>
          <w:tcPr>
            <w:tcW w:w="1416" w:type="dxa"/>
            <w:tcBorders>
              <w:top w:val="single" w:sz="4" w:space="0" w:color="000000"/>
              <w:left w:val="single" w:sz="4" w:space="0" w:color="000000"/>
              <w:bottom w:val="single" w:sz="8" w:space="0" w:color="000000"/>
              <w:right w:val="single" w:sz="8" w:space="0" w:color="000000"/>
            </w:tcBorders>
          </w:tcPr>
          <w:p w14:paraId="4AF12361" w14:textId="77777777" w:rsidR="00DD6B41" w:rsidRPr="00DD6B41" w:rsidRDefault="00DD6B41" w:rsidP="00DD6B41">
            <w:pPr>
              <w:pStyle w:val="body-11111"/>
            </w:pPr>
          </w:p>
        </w:tc>
      </w:tr>
    </w:tbl>
    <w:p w14:paraId="14FE8892" w14:textId="77777777" w:rsidR="003517B7" w:rsidRDefault="003517B7" w:rsidP="00DD6B41">
      <w:pPr>
        <w:pStyle w:val="body-11111"/>
        <w:rPr>
          <w:b/>
        </w:rPr>
        <w:sectPr w:rsidR="003517B7" w:rsidSect="003517B7">
          <w:type w:val="continuous"/>
          <w:pgSz w:w="11910" w:h="16840"/>
          <w:pgMar w:top="1240" w:right="850" w:bottom="960" w:left="1133" w:header="851" w:footer="772" w:gutter="0"/>
          <w:cols w:space="720"/>
        </w:sectPr>
      </w:pPr>
    </w:p>
    <w:p w14:paraId="6F789D3D" w14:textId="77777777" w:rsidR="00DD6B41" w:rsidRPr="00DD6B41" w:rsidRDefault="00DD6B41" w:rsidP="00DD6B41">
      <w:pPr>
        <w:pStyle w:val="body-11111"/>
        <w:rPr>
          <w:b/>
        </w:rPr>
      </w:pPr>
      <w:r w:rsidRPr="00DD6B41">
        <w:rPr>
          <w:b/>
        </w:rPr>
        <w:t>Factor 3 - Marketing and Advertising</w:t>
      </w:r>
    </w:p>
    <w:p w14:paraId="013527AC" w14:textId="77777777" w:rsidR="00DD6B41" w:rsidRPr="00DD6B41" w:rsidRDefault="00DD6B41" w:rsidP="00DD6B41">
      <w:pPr>
        <w:pStyle w:val="body-11111"/>
      </w:pPr>
      <w:r w:rsidRPr="00DD6B41">
        <w:t>The first factor explains 80.784% of the variation of Consumer Perception and Satisfaction. The results of the Principal Component Analysis suggest five items to measure this construct. The items are listed below:</w:t>
      </w:r>
    </w:p>
    <w:p w14:paraId="6F3FA45C" w14:textId="77777777" w:rsidR="00DD6B41" w:rsidRPr="00DD6B41" w:rsidRDefault="00DD6B41">
      <w:pPr>
        <w:pStyle w:val="body-11111"/>
        <w:numPr>
          <w:ilvl w:val="0"/>
          <w:numId w:val="15"/>
        </w:numPr>
      </w:pPr>
      <w:r w:rsidRPr="00DD6B41">
        <w:t>Advertising campaigns that are creative and sentimental increase brand memory and connect with the desires of consumers</w:t>
      </w:r>
    </w:p>
    <w:p w14:paraId="77914412" w14:textId="77777777" w:rsidR="00DD6B41" w:rsidRPr="00DD6B41" w:rsidRDefault="00DD6B41">
      <w:pPr>
        <w:pStyle w:val="body-11111"/>
        <w:numPr>
          <w:ilvl w:val="0"/>
          <w:numId w:val="15"/>
        </w:numPr>
      </w:pPr>
      <w:r w:rsidRPr="00DD6B41">
        <w:t>Endorsements from well-known personalities increase the level of legitimacy</w:t>
      </w:r>
    </w:p>
    <w:p w14:paraId="1AED6C70" w14:textId="77777777" w:rsidR="00DD6B41" w:rsidRPr="00DD6B41" w:rsidRDefault="00DD6B41">
      <w:pPr>
        <w:pStyle w:val="body-11111"/>
        <w:numPr>
          <w:ilvl w:val="0"/>
          <w:numId w:val="15"/>
        </w:numPr>
      </w:pPr>
      <w:r w:rsidRPr="00DD6B41">
        <w:t>Popularities attractiveness associated with a brand</w:t>
      </w:r>
    </w:p>
    <w:p w14:paraId="03CA0390" w14:textId="77777777" w:rsidR="003517B7" w:rsidRDefault="003517B7" w:rsidP="00DD6B41">
      <w:pPr>
        <w:pStyle w:val="body-11111"/>
        <w:sectPr w:rsidR="003517B7" w:rsidSect="003517B7">
          <w:type w:val="continuous"/>
          <w:pgSz w:w="11910" w:h="16840"/>
          <w:pgMar w:top="1240" w:right="850" w:bottom="960" w:left="1133" w:header="851" w:footer="772" w:gutter="0"/>
          <w:cols w:num="2" w:space="720"/>
        </w:sectPr>
      </w:pPr>
    </w:p>
    <w:p w14:paraId="549CE69C" w14:textId="77777777" w:rsidR="00DD6B41" w:rsidRPr="00DD6B41" w:rsidRDefault="00DD6B41" w:rsidP="00DD6B41">
      <w:pPr>
        <w:pStyle w:val="body-11111"/>
        <w:rPr>
          <w:b/>
        </w:rPr>
      </w:pPr>
      <w:r w:rsidRPr="00DD6B41">
        <w:rPr>
          <w:b/>
        </w:rPr>
        <w:t>Peer and Social Influence</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7"/>
        <w:gridCol w:w="991"/>
        <w:gridCol w:w="1276"/>
        <w:gridCol w:w="851"/>
        <w:gridCol w:w="1281"/>
        <w:gridCol w:w="1416"/>
      </w:tblGrid>
      <w:tr w:rsidR="00DD6B41" w:rsidRPr="00DD6B41" w14:paraId="02EDE9C4" w14:textId="77777777" w:rsidTr="003517B7">
        <w:trPr>
          <w:trHeight w:val="305"/>
          <w:jc w:val="center"/>
        </w:trPr>
        <w:tc>
          <w:tcPr>
            <w:tcW w:w="3117" w:type="dxa"/>
            <w:vMerge w:val="restart"/>
            <w:tcBorders>
              <w:top w:val="single" w:sz="8" w:space="0" w:color="000000"/>
              <w:left w:val="single" w:sz="8" w:space="0" w:color="000000"/>
              <w:bottom w:val="single" w:sz="4" w:space="0" w:color="000000"/>
              <w:right w:val="single" w:sz="4" w:space="0" w:color="000000"/>
            </w:tcBorders>
          </w:tcPr>
          <w:p w14:paraId="3AB84F2A" w14:textId="77777777" w:rsidR="00DD6B41" w:rsidRPr="00DD6B41" w:rsidRDefault="00DD6B41" w:rsidP="00DD6B41">
            <w:pPr>
              <w:pStyle w:val="body-11111"/>
              <w:rPr>
                <w:b/>
              </w:rPr>
            </w:pPr>
          </w:p>
          <w:p w14:paraId="4BC1BF72" w14:textId="77777777" w:rsidR="00DD6B41" w:rsidRPr="00DD6B41" w:rsidRDefault="00DD6B41" w:rsidP="00DD6B41">
            <w:pPr>
              <w:pStyle w:val="body-11111"/>
              <w:rPr>
                <w:b/>
              </w:rPr>
            </w:pPr>
            <w:r w:rsidRPr="00DD6B41">
              <w:rPr>
                <w:b/>
              </w:rPr>
              <w:t>Scale Items Sample</w:t>
            </w:r>
          </w:p>
        </w:tc>
        <w:tc>
          <w:tcPr>
            <w:tcW w:w="991" w:type="dxa"/>
            <w:vMerge w:val="restart"/>
            <w:tcBorders>
              <w:top w:val="single" w:sz="8" w:space="0" w:color="000000"/>
              <w:left w:val="single" w:sz="4" w:space="0" w:color="000000"/>
              <w:bottom w:val="single" w:sz="4" w:space="0" w:color="000000"/>
              <w:right w:val="single" w:sz="4" w:space="0" w:color="000000"/>
            </w:tcBorders>
          </w:tcPr>
          <w:p w14:paraId="62DA534D" w14:textId="77777777" w:rsidR="00DD6B41" w:rsidRPr="00DD6B41" w:rsidRDefault="00DD6B41" w:rsidP="00DD6B41">
            <w:pPr>
              <w:pStyle w:val="body-11111"/>
              <w:rPr>
                <w:b/>
              </w:rPr>
            </w:pPr>
          </w:p>
          <w:p w14:paraId="6CBA9779" w14:textId="77777777" w:rsidR="00DD6B41" w:rsidRPr="00DD6B41" w:rsidRDefault="00DD6B41" w:rsidP="00DD6B41">
            <w:pPr>
              <w:pStyle w:val="body-11111"/>
              <w:rPr>
                <w:b/>
              </w:rPr>
            </w:pPr>
            <w:r w:rsidRPr="00DD6B41">
              <w:rPr>
                <w:b/>
              </w:rPr>
              <w:t>Factor Loading</w:t>
            </w:r>
          </w:p>
        </w:tc>
        <w:tc>
          <w:tcPr>
            <w:tcW w:w="1276" w:type="dxa"/>
            <w:vMerge w:val="restart"/>
            <w:tcBorders>
              <w:top w:val="single" w:sz="8" w:space="0" w:color="000000"/>
              <w:left w:val="single" w:sz="4" w:space="0" w:color="000000"/>
              <w:bottom w:val="single" w:sz="4" w:space="0" w:color="000000"/>
              <w:right w:val="single" w:sz="4" w:space="0" w:color="000000"/>
            </w:tcBorders>
          </w:tcPr>
          <w:p w14:paraId="4D51E961" w14:textId="77777777" w:rsidR="00DD6B41" w:rsidRPr="00DD6B41" w:rsidRDefault="00DD6B41" w:rsidP="00DD6B41">
            <w:pPr>
              <w:pStyle w:val="body-11111"/>
              <w:rPr>
                <w:b/>
              </w:rPr>
            </w:pPr>
          </w:p>
          <w:p w14:paraId="5A7301C8" w14:textId="77777777" w:rsidR="00DD6B41" w:rsidRPr="00DD6B41" w:rsidRDefault="00DD6B41" w:rsidP="00DD6B41">
            <w:pPr>
              <w:pStyle w:val="body-11111"/>
              <w:rPr>
                <w:b/>
              </w:rPr>
            </w:pPr>
            <w:r w:rsidRPr="00DD6B41">
              <w:rPr>
                <w:b/>
              </w:rPr>
              <w:t>Extraction</w:t>
            </w:r>
          </w:p>
        </w:tc>
        <w:tc>
          <w:tcPr>
            <w:tcW w:w="3548" w:type="dxa"/>
            <w:gridSpan w:val="3"/>
            <w:tcBorders>
              <w:top w:val="single" w:sz="8" w:space="0" w:color="000000"/>
              <w:left w:val="single" w:sz="4" w:space="0" w:color="000000"/>
              <w:bottom w:val="single" w:sz="4" w:space="0" w:color="000000"/>
              <w:right w:val="single" w:sz="8" w:space="0" w:color="000000"/>
            </w:tcBorders>
            <w:hideMark/>
          </w:tcPr>
          <w:p w14:paraId="091843CE" w14:textId="77777777" w:rsidR="00DD6B41" w:rsidRPr="00DD6B41" w:rsidRDefault="00DD6B41" w:rsidP="00DD6B41">
            <w:pPr>
              <w:pStyle w:val="body-11111"/>
              <w:rPr>
                <w:b/>
              </w:rPr>
            </w:pPr>
            <w:r w:rsidRPr="00DD6B41">
              <w:rPr>
                <w:b/>
              </w:rPr>
              <w:t>Scale Statistics</w:t>
            </w:r>
          </w:p>
        </w:tc>
      </w:tr>
      <w:tr w:rsidR="00DD6B41" w:rsidRPr="00DD6B41" w14:paraId="57E1901D" w14:textId="77777777" w:rsidTr="003517B7">
        <w:trPr>
          <w:trHeight w:val="835"/>
          <w:jc w:val="center"/>
        </w:trPr>
        <w:tc>
          <w:tcPr>
            <w:tcW w:w="3117" w:type="dxa"/>
            <w:vMerge/>
            <w:tcBorders>
              <w:top w:val="single" w:sz="8" w:space="0" w:color="000000"/>
              <w:left w:val="single" w:sz="8" w:space="0" w:color="000000"/>
              <w:bottom w:val="single" w:sz="4" w:space="0" w:color="000000"/>
              <w:right w:val="single" w:sz="4" w:space="0" w:color="000000"/>
            </w:tcBorders>
            <w:vAlign w:val="center"/>
            <w:hideMark/>
          </w:tcPr>
          <w:p w14:paraId="7C2DB2F4" w14:textId="77777777" w:rsidR="00DD6B41" w:rsidRPr="00DD6B41" w:rsidRDefault="00DD6B41" w:rsidP="00DD6B41">
            <w:pPr>
              <w:pStyle w:val="body-11111"/>
              <w:rPr>
                <w:b/>
              </w:rPr>
            </w:pPr>
          </w:p>
        </w:tc>
        <w:tc>
          <w:tcPr>
            <w:tcW w:w="991" w:type="dxa"/>
            <w:vMerge/>
            <w:tcBorders>
              <w:top w:val="single" w:sz="8" w:space="0" w:color="000000"/>
              <w:left w:val="single" w:sz="4" w:space="0" w:color="000000"/>
              <w:bottom w:val="single" w:sz="4" w:space="0" w:color="000000"/>
              <w:right w:val="single" w:sz="4" w:space="0" w:color="000000"/>
            </w:tcBorders>
            <w:vAlign w:val="center"/>
            <w:hideMark/>
          </w:tcPr>
          <w:p w14:paraId="00374809" w14:textId="77777777" w:rsidR="00DD6B41" w:rsidRPr="00DD6B41" w:rsidRDefault="00DD6B41" w:rsidP="00DD6B41">
            <w:pPr>
              <w:pStyle w:val="body-11111"/>
              <w:rPr>
                <w:b/>
              </w:rPr>
            </w:pPr>
          </w:p>
        </w:tc>
        <w:tc>
          <w:tcPr>
            <w:tcW w:w="1276" w:type="dxa"/>
            <w:vMerge/>
            <w:tcBorders>
              <w:top w:val="single" w:sz="8" w:space="0" w:color="000000"/>
              <w:left w:val="single" w:sz="4" w:space="0" w:color="000000"/>
              <w:bottom w:val="single" w:sz="4" w:space="0" w:color="000000"/>
              <w:right w:val="single" w:sz="4" w:space="0" w:color="000000"/>
            </w:tcBorders>
            <w:vAlign w:val="center"/>
            <w:hideMark/>
          </w:tcPr>
          <w:p w14:paraId="63D34261" w14:textId="77777777" w:rsidR="00DD6B41" w:rsidRPr="00DD6B41" w:rsidRDefault="00DD6B41" w:rsidP="00DD6B41">
            <w:pPr>
              <w:pStyle w:val="body-11111"/>
              <w:rPr>
                <w:b/>
              </w:rPr>
            </w:pPr>
          </w:p>
        </w:tc>
        <w:tc>
          <w:tcPr>
            <w:tcW w:w="851" w:type="dxa"/>
            <w:tcBorders>
              <w:top w:val="single" w:sz="4" w:space="0" w:color="000000"/>
              <w:left w:val="single" w:sz="4" w:space="0" w:color="000000"/>
              <w:bottom w:val="single" w:sz="4" w:space="0" w:color="000000"/>
              <w:right w:val="single" w:sz="4" w:space="0" w:color="000000"/>
            </w:tcBorders>
          </w:tcPr>
          <w:p w14:paraId="3AA67D86" w14:textId="77777777" w:rsidR="00DD6B41" w:rsidRPr="00DD6B41" w:rsidRDefault="00DD6B41" w:rsidP="00DD6B41">
            <w:pPr>
              <w:pStyle w:val="body-11111"/>
              <w:rPr>
                <w:b/>
              </w:rPr>
            </w:pPr>
          </w:p>
          <w:p w14:paraId="202A5054" w14:textId="77777777" w:rsidR="00DD6B41" w:rsidRPr="00DD6B41" w:rsidRDefault="00DD6B41" w:rsidP="00DD6B41">
            <w:pPr>
              <w:pStyle w:val="body-11111"/>
              <w:rPr>
                <w:b/>
              </w:rPr>
            </w:pPr>
            <w:r w:rsidRPr="00DD6B41">
              <w:rPr>
                <w:b/>
              </w:rPr>
              <w:t>Mean</w:t>
            </w:r>
          </w:p>
        </w:tc>
        <w:tc>
          <w:tcPr>
            <w:tcW w:w="1281" w:type="dxa"/>
            <w:tcBorders>
              <w:top w:val="single" w:sz="4" w:space="0" w:color="000000"/>
              <w:left w:val="single" w:sz="4" w:space="0" w:color="000000"/>
              <w:bottom w:val="single" w:sz="4" w:space="0" w:color="000000"/>
              <w:right w:val="single" w:sz="4" w:space="0" w:color="000000"/>
            </w:tcBorders>
            <w:hideMark/>
          </w:tcPr>
          <w:p w14:paraId="12586768" w14:textId="77777777" w:rsidR="00DD6B41" w:rsidRPr="00DD6B41" w:rsidRDefault="00DD6B41" w:rsidP="00DD6B41">
            <w:pPr>
              <w:pStyle w:val="body-11111"/>
              <w:rPr>
                <w:b/>
              </w:rPr>
            </w:pPr>
            <w:r w:rsidRPr="00DD6B41">
              <w:rPr>
                <w:b/>
              </w:rPr>
              <w:t>Std.</w:t>
            </w:r>
          </w:p>
          <w:p w14:paraId="6483BFCB" w14:textId="77777777" w:rsidR="00DD6B41" w:rsidRPr="00DD6B41" w:rsidRDefault="00DD6B41" w:rsidP="00DD6B41">
            <w:pPr>
              <w:pStyle w:val="body-11111"/>
              <w:rPr>
                <w:b/>
              </w:rPr>
            </w:pPr>
            <w:r w:rsidRPr="00DD6B41">
              <w:rPr>
                <w:b/>
              </w:rPr>
              <w:t>Deviation</w:t>
            </w:r>
          </w:p>
        </w:tc>
        <w:tc>
          <w:tcPr>
            <w:tcW w:w="1416" w:type="dxa"/>
            <w:tcBorders>
              <w:top w:val="single" w:sz="4" w:space="0" w:color="000000"/>
              <w:left w:val="single" w:sz="4" w:space="0" w:color="000000"/>
              <w:bottom w:val="single" w:sz="4" w:space="0" w:color="000000"/>
              <w:right w:val="single" w:sz="8" w:space="0" w:color="000000"/>
            </w:tcBorders>
            <w:hideMark/>
          </w:tcPr>
          <w:p w14:paraId="2D61C5BC" w14:textId="77777777" w:rsidR="00DD6B41" w:rsidRPr="00DD6B41" w:rsidRDefault="00DD6B41" w:rsidP="00DD6B41">
            <w:pPr>
              <w:pStyle w:val="body-11111"/>
              <w:rPr>
                <w:b/>
              </w:rPr>
            </w:pPr>
            <w:r w:rsidRPr="00DD6B41">
              <w:rPr>
                <w:b/>
              </w:rPr>
              <w:t>Item to Total</w:t>
            </w:r>
          </w:p>
          <w:p w14:paraId="1AEB81DC" w14:textId="77777777" w:rsidR="00DD6B41" w:rsidRPr="00DD6B41" w:rsidRDefault="00DD6B41" w:rsidP="00DD6B41">
            <w:pPr>
              <w:pStyle w:val="body-11111"/>
              <w:rPr>
                <w:b/>
              </w:rPr>
            </w:pPr>
            <w:r w:rsidRPr="00DD6B41">
              <w:rPr>
                <w:b/>
              </w:rPr>
              <w:t>Correlation</w:t>
            </w:r>
          </w:p>
        </w:tc>
      </w:tr>
      <w:tr w:rsidR="00DD6B41" w:rsidRPr="00DD6B41" w14:paraId="5F5C4082" w14:textId="77777777" w:rsidTr="003517B7">
        <w:trPr>
          <w:trHeight w:val="1105"/>
          <w:jc w:val="center"/>
        </w:trPr>
        <w:tc>
          <w:tcPr>
            <w:tcW w:w="3117" w:type="dxa"/>
            <w:tcBorders>
              <w:top w:val="single" w:sz="4" w:space="0" w:color="000000"/>
              <w:left w:val="single" w:sz="8" w:space="0" w:color="000000"/>
              <w:bottom w:val="single" w:sz="4" w:space="0" w:color="000000"/>
              <w:right w:val="single" w:sz="4" w:space="0" w:color="000000"/>
            </w:tcBorders>
            <w:hideMark/>
          </w:tcPr>
          <w:p w14:paraId="03629569" w14:textId="77777777" w:rsidR="00DD6B41" w:rsidRPr="00DD6B41" w:rsidRDefault="00DD6B41" w:rsidP="00DD6B41">
            <w:pPr>
              <w:pStyle w:val="body-11111"/>
            </w:pPr>
            <w:r w:rsidRPr="00DD6B41">
              <w:t>One of the most influential factors in purchasing decisions</w:t>
            </w:r>
          </w:p>
          <w:p w14:paraId="780A8DB2" w14:textId="77777777" w:rsidR="00DD6B41" w:rsidRPr="00DD6B41" w:rsidRDefault="00DD6B41" w:rsidP="00DD6B41">
            <w:pPr>
              <w:pStyle w:val="body-11111"/>
            </w:pPr>
            <w:r w:rsidRPr="00DD6B41">
              <w:t>is</w:t>
            </w:r>
            <w:r w:rsidRPr="00DD6B41">
              <w:tab/>
              <w:t>the</w:t>
            </w:r>
            <w:r w:rsidRPr="00DD6B41">
              <w:tab/>
              <w:t>recommendation</w:t>
            </w:r>
            <w:r w:rsidRPr="00DD6B41">
              <w:tab/>
              <w:t>of friends and family.</w:t>
            </w:r>
          </w:p>
        </w:tc>
        <w:tc>
          <w:tcPr>
            <w:tcW w:w="991" w:type="dxa"/>
            <w:tcBorders>
              <w:top w:val="single" w:sz="4" w:space="0" w:color="000000"/>
              <w:left w:val="single" w:sz="4" w:space="0" w:color="000000"/>
              <w:bottom w:val="single" w:sz="4" w:space="0" w:color="000000"/>
              <w:right w:val="single" w:sz="4" w:space="0" w:color="000000"/>
            </w:tcBorders>
          </w:tcPr>
          <w:p w14:paraId="47EADA7A" w14:textId="77777777" w:rsidR="00DD6B41" w:rsidRPr="00DD6B41" w:rsidRDefault="00DD6B41" w:rsidP="00DD6B41">
            <w:pPr>
              <w:pStyle w:val="body-11111"/>
              <w:rPr>
                <w:b/>
              </w:rPr>
            </w:pPr>
          </w:p>
          <w:p w14:paraId="17CC5B0E" w14:textId="77777777" w:rsidR="00DD6B41" w:rsidRPr="00DD6B41" w:rsidRDefault="00DD6B41" w:rsidP="00DD6B41">
            <w:pPr>
              <w:pStyle w:val="body-11111"/>
            </w:pPr>
            <w:r w:rsidRPr="00DD6B41">
              <w:t>.899</w:t>
            </w:r>
          </w:p>
        </w:tc>
        <w:tc>
          <w:tcPr>
            <w:tcW w:w="1276" w:type="dxa"/>
            <w:tcBorders>
              <w:top w:val="single" w:sz="4" w:space="0" w:color="000000"/>
              <w:left w:val="single" w:sz="4" w:space="0" w:color="000000"/>
              <w:bottom w:val="single" w:sz="4" w:space="0" w:color="000000"/>
              <w:right w:val="single" w:sz="4" w:space="0" w:color="000000"/>
            </w:tcBorders>
          </w:tcPr>
          <w:p w14:paraId="15CDEEAC" w14:textId="77777777" w:rsidR="00DD6B41" w:rsidRPr="00DD6B41" w:rsidRDefault="00DD6B41" w:rsidP="00DD6B41">
            <w:pPr>
              <w:pStyle w:val="body-11111"/>
              <w:rPr>
                <w:b/>
              </w:rPr>
            </w:pPr>
          </w:p>
          <w:p w14:paraId="1849F402" w14:textId="77777777" w:rsidR="00DD6B41" w:rsidRPr="00DD6B41" w:rsidRDefault="00DD6B41" w:rsidP="00DD6B41">
            <w:pPr>
              <w:pStyle w:val="body-11111"/>
            </w:pPr>
            <w:r w:rsidRPr="00DD6B41">
              <w:t>.786</w:t>
            </w:r>
          </w:p>
        </w:tc>
        <w:tc>
          <w:tcPr>
            <w:tcW w:w="851" w:type="dxa"/>
            <w:tcBorders>
              <w:top w:val="single" w:sz="4" w:space="0" w:color="000000"/>
              <w:left w:val="single" w:sz="4" w:space="0" w:color="000000"/>
              <w:bottom w:val="single" w:sz="4" w:space="0" w:color="000000"/>
              <w:right w:val="single" w:sz="4" w:space="0" w:color="000000"/>
            </w:tcBorders>
          </w:tcPr>
          <w:p w14:paraId="6822BB0E" w14:textId="77777777" w:rsidR="00DD6B41" w:rsidRPr="00DD6B41" w:rsidRDefault="00DD6B41" w:rsidP="00DD6B41">
            <w:pPr>
              <w:pStyle w:val="body-11111"/>
              <w:rPr>
                <w:b/>
              </w:rPr>
            </w:pPr>
          </w:p>
          <w:p w14:paraId="176EE91F" w14:textId="77777777" w:rsidR="00DD6B41" w:rsidRPr="00DD6B41" w:rsidRDefault="00DD6B41" w:rsidP="00DD6B41">
            <w:pPr>
              <w:pStyle w:val="body-11111"/>
            </w:pPr>
            <w:r w:rsidRPr="00DD6B41">
              <w:t>3.70</w:t>
            </w:r>
          </w:p>
        </w:tc>
        <w:tc>
          <w:tcPr>
            <w:tcW w:w="1281" w:type="dxa"/>
            <w:tcBorders>
              <w:top w:val="single" w:sz="4" w:space="0" w:color="000000"/>
              <w:left w:val="single" w:sz="4" w:space="0" w:color="000000"/>
              <w:bottom w:val="single" w:sz="4" w:space="0" w:color="000000"/>
              <w:right w:val="single" w:sz="4" w:space="0" w:color="000000"/>
            </w:tcBorders>
          </w:tcPr>
          <w:p w14:paraId="14F2065B" w14:textId="77777777" w:rsidR="00DD6B41" w:rsidRPr="00DD6B41" w:rsidRDefault="00DD6B41" w:rsidP="00DD6B41">
            <w:pPr>
              <w:pStyle w:val="body-11111"/>
              <w:rPr>
                <w:b/>
              </w:rPr>
            </w:pPr>
          </w:p>
          <w:p w14:paraId="23EA9E76" w14:textId="77777777" w:rsidR="00DD6B41" w:rsidRPr="00DD6B41" w:rsidRDefault="00DD6B41" w:rsidP="00DD6B41">
            <w:pPr>
              <w:pStyle w:val="body-11111"/>
            </w:pPr>
            <w:r w:rsidRPr="00DD6B41">
              <w:t>.969</w:t>
            </w:r>
          </w:p>
        </w:tc>
        <w:tc>
          <w:tcPr>
            <w:tcW w:w="1416" w:type="dxa"/>
            <w:tcBorders>
              <w:top w:val="single" w:sz="4" w:space="0" w:color="000000"/>
              <w:left w:val="single" w:sz="4" w:space="0" w:color="000000"/>
              <w:bottom w:val="single" w:sz="4" w:space="0" w:color="000000"/>
              <w:right w:val="single" w:sz="8" w:space="0" w:color="000000"/>
            </w:tcBorders>
          </w:tcPr>
          <w:p w14:paraId="7ACDE0B1" w14:textId="77777777" w:rsidR="00DD6B41" w:rsidRPr="00DD6B41" w:rsidRDefault="00DD6B41" w:rsidP="00DD6B41">
            <w:pPr>
              <w:pStyle w:val="body-11111"/>
              <w:rPr>
                <w:b/>
              </w:rPr>
            </w:pPr>
          </w:p>
          <w:p w14:paraId="4731DF9C" w14:textId="77777777" w:rsidR="00DD6B41" w:rsidRPr="00DD6B41" w:rsidRDefault="00DD6B41" w:rsidP="00DD6B41">
            <w:pPr>
              <w:pStyle w:val="body-11111"/>
            </w:pPr>
            <w:r w:rsidRPr="00DD6B41">
              <w:t>.791</w:t>
            </w:r>
          </w:p>
        </w:tc>
      </w:tr>
      <w:tr w:rsidR="00DD6B41" w:rsidRPr="00DD6B41" w14:paraId="0FDE0EBF" w14:textId="77777777" w:rsidTr="003517B7">
        <w:trPr>
          <w:trHeight w:val="1100"/>
          <w:jc w:val="center"/>
        </w:trPr>
        <w:tc>
          <w:tcPr>
            <w:tcW w:w="3117" w:type="dxa"/>
            <w:tcBorders>
              <w:top w:val="single" w:sz="4" w:space="0" w:color="000000"/>
              <w:left w:val="single" w:sz="8" w:space="0" w:color="000000"/>
              <w:bottom w:val="single" w:sz="4" w:space="0" w:color="000000"/>
              <w:right w:val="single" w:sz="4" w:space="0" w:color="000000"/>
            </w:tcBorders>
            <w:hideMark/>
          </w:tcPr>
          <w:p w14:paraId="71239716" w14:textId="77777777" w:rsidR="00DD6B41" w:rsidRPr="00DD6B41" w:rsidRDefault="00DD6B41" w:rsidP="00DD6B41">
            <w:pPr>
              <w:pStyle w:val="body-11111"/>
            </w:pPr>
            <w:r w:rsidRPr="00DD6B41">
              <w:t>Consumer impression is significantly influenced by a variety of factors, including</w:t>
            </w:r>
          </w:p>
          <w:p w14:paraId="7D681B5A" w14:textId="77777777" w:rsidR="00DD6B41" w:rsidRPr="00DD6B41" w:rsidRDefault="00DD6B41" w:rsidP="00DD6B41">
            <w:pPr>
              <w:pStyle w:val="body-11111"/>
            </w:pPr>
            <w:r w:rsidRPr="00DD6B41">
              <w:t>online reviews.</w:t>
            </w:r>
          </w:p>
        </w:tc>
        <w:tc>
          <w:tcPr>
            <w:tcW w:w="991" w:type="dxa"/>
            <w:tcBorders>
              <w:top w:val="single" w:sz="4" w:space="0" w:color="000000"/>
              <w:left w:val="single" w:sz="4" w:space="0" w:color="000000"/>
              <w:bottom w:val="single" w:sz="4" w:space="0" w:color="000000"/>
              <w:right w:val="single" w:sz="4" w:space="0" w:color="000000"/>
            </w:tcBorders>
          </w:tcPr>
          <w:p w14:paraId="1DEE4F59" w14:textId="77777777" w:rsidR="00DD6B41" w:rsidRPr="00DD6B41" w:rsidRDefault="00DD6B41" w:rsidP="00DD6B41">
            <w:pPr>
              <w:pStyle w:val="body-11111"/>
              <w:rPr>
                <w:b/>
              </w:rPr>
            </w:pPr>
          </w:p>
          <w:p w14:paraId="5A66C25A" w14:textId="77777777" w:rsidR="00DD6B41" w:rsidRPr="00DD6B41" w:rsidRDefault="00DD6B41" w:rsidP="00DD6B41">
            <w:pPr>
              <w:pStyle w:val="body-11111"/>
            </w:pPr>
            <w:r w:rsidRPr="00DD6B41">
              <w:t>.892</w:t>
            </w:r>
          </w:p>
        </w:tc>
        <w:tc>
          <w:tcPr>
            <w:tcW w:w="1276" w:type="dxa"/>
            <w:tcBorders>
              <w:top w:val="single" w:sz="4" w:space="0" w:color="000000"/>
              <w:left w:val="single" w:sz="4" w:space="0" w:color="000000"/>
              <w:bottom w:val="single" w:sz="4" w:space="0" w:color="000000"/>
              <w:right w:val="single" w:sz="4" w:space="0" w:color="000000"/>
            </w:tcBorders>
          </w:tcPr>
          <w:p w14:paraId="333AD94D" w14:textId="77777777" w:rsidR="00DD6B41" w:rsidRPr="00DD6B41" w:rsidRDefault="00DD6B41" w:rsidP="00DD6B41">
            <w:pPr>
              <w:pStyle w:val="body-11111"/>
              <w:rPr>
                <w:b/>
              </w:rPr>
            </w:pPr>
          </w:p>
          <w:p w14:paraId="73AF3A4F" w14:textId="77777777" w:rsidR="00DD6B41" w:rsidRPr="00DD6B41" w:rsidRDefault="00DD6B41" w:rsidP="00DD6B41">
            <w:pPr>
              <w:pStyle w:val="body-11111"/>
            </w:pPr>
            <w:r w:rsidRPr="00DD6B41">
              <w:t>.796</w:t>
            </w:r>
          </w:p>
        </w:tc>
        <w:tc>
          <w:tcPr>
            <w:tcW w:w="851" w:type="dxa"/>
            <w:tcBorders>
              <w:top w:val="single" w:sz="4" w:space="0" w:color="000000"/>
              <w:left w:val="single" w:sz="4" w:space="0" w:color="000000"/>
              <w:bottom w:val="single" w:sz="4" w:space="0" w:color="000000"/>
              <w:right w:val="single" w:sz="4" w:space="0" w:color="000000"/>
            </w:tcBorders>
          </w:tcPr>
          <w:p w14:paraId="245CD2A6" w14:textId="77777777" w:rsidR="00DD6B41" w:rsidRPr="00DD6B41" w:rsidRDefault="00DD6B41" w:rsidP="00DD6B41">
            <w:pPr>
              <w:pStyle w:val="body-11111"/>
              <w:rPr>
                <w:b/>
              </w:rPr>
            </w:pPr>
          </w:p>
          <w:p w14:paraId="1809FE27" w14:textId="77777777" w:rsidR="00DD6B41" w:rsidRPr="00DD6B41" w:rsidRDefault="00DD6B41" w:rsidP="00DD6B41">
            <w:pPr>
              <w:pStyle w:val="body-11111"/>
            </w:pPr>
            <w:r w:rsidRPr="00DD6B41">
              <w:t>3.76</w:t>
            </w:r>
          </w:p>
        </w:tc>
        <w:tc>
          <w:tcPr>
            <w:tcW w:w="1281" w:type="dxa"/>
            <w:tcBorders>
              <w:top w:val="single" w:sz="4" w:space="0" w:color="000000"/>
              <w:left w:val="single" w:sz="4" w:space="0" w:color="000000"/>
              <w:bottom w:val="single" w:sz="4" w:space="0" w:color="000000"/>
              <w:right w:val="single" w:sz="4" w:space="0" w:color="000000"/>
            </w:tcBorders>
          </w:tcPr>
          <w:p w14:paraId="5267DB75" w14:textId="77777777" w:rsidR="00DD6B41" w:rsidRPr="00DD6B41" w:rsidRDefault="00DD6B41" w:rsidP="00DD6B41">
            <w:pPr>
              <w:pStyle w:val="body-11111"/>
              <w:rPr>
                <w:b/>
              </w:rPr>
            </w:pPr>
          </w:p>
          <w:p w14:paraId="755B07AB" w14:textId="77777777" w:rsidR="00DD6B41" w:rsidRPr="00DD6B41" w:rsidRDefault="00DD6B41" w:rsidP="00DD6B41">
            <w:pPr>
              <w:pStyle w:val="body-11111"/>
            </w:pPr>
            <w:r w:rsidRPr="00DD6B41">
              <w:t>1.098</w:t>
            </w:r>
          </w:p>
        </w:tc>
        <w:tc>
          <w:tcPr>
            <w:tcW w:w="1416" w:type="dxa"/>
            <w:tcBorders>
              <w:top w:val="single" w:sz="4" w:space="0" w:color="000000"/>
              <w:left w:val="single" w:sz="4" w:space="0" w:color="000000"/>
              <w:bottom w:val="single" w:sz="4" w:space="0" w:color="000000"/>
              <w:right w:val="single" w:sz="8" w:space="0" w:color="000000"/>
            </w:tcBorders>
          </w:tcPr>
          <w:p w14:paraId="4042281A" w14:textId="77777777" w:rsidR="00DD6B41" w:rsidRPr="00DD6B41" w:rsidRDefault="00DD6B41" w:rsidP="00DD6B41">
            <w:pPr>
              <w:pStyle w:val="body-11111"/>
              <w:rPr>
                <w:b/>
              </w:rPr>
            </w:pPr>
          </w:p>
          <w:p w14:paraId="45094663" w14:textId="77777777" w:rsidR="00DD6B41" w:rsidRPr="00DD6B41" w:rsidRDefault="00DD6B41" w:rsidP="00DD6B41">
            <w:pPr>
              <w:pStyle w:val="body-11111"/>
            </w:pPr>
            <w:r w:rsidRPr="00DD6B41">
              <w:t>.793</w:t>
            </w:r>
          </w:p>
        </w:tc>
      </w:tr>
      <w:tr w:rsidR="00DD6B41" w:rsidRPr="00DD6B41" w14:paraId="6A439D84" w14:textId="77777777" w:rsidTr="003517B7">
        <w:trPr>
          <w:trHeight w:val="1105"/>
          <w:jc w:val="center"/>
        </w:trPr>
        <w:tc>
          <w:tcPr>
            <w:tcW w:w="3117" w:type="dxa"/>
            <w:tcBorders>
              <w:top w:val="single" w:sz="4" w:space="0" w:color="000000"/>
              <w:left w:val="single" w:sz="8" w:space="0" w:color="000000"/>
              <w:bottom w:val="single" w:sz="8" w:space="0" w:color="000000"/>
              <w:right w:val="single" w:sz="4" w:space="0" w:color="000000"/>
            </w:tcBorders>
            <w:hideMark/>
          </w:tcPr>
          <w:p w14:paraId="54E87380" w14:textId="77777777" w:rsidR="00DD6B41" w:rsidRPr="00DD6B41" w:rsidRDefault="00DD6B41" w:rsidP="00DD6B41">
            <w:pPr>
              <w:pStyle w:val="body-11111"/>
            </w:pPr>
            <w:r w:rsidRPr="00DD6B41">
              <w:lastRenderedPageBreak/>
              <w:t xml:space="preserve">The opinions of influential people, and comments from the </w:t>
            </w:r>
            <w:proofErr w:type="gramStart"/>
            <w:r w:rsidRPr="00DD6B41">
              <w:t>community  influencing</w:t>
            </w:r>
            <w:proofErr w:type="gramEnd"/>
            <w:r w:rsidRPr="00DD6B41">
              <w:t xml:space="preserve">  me</w:t>
            </w:r>
          </w:p>
          <w:p w14:paraId="74A3E597" w14:textId="77777777" w:rsidR="00DD6B41" w:rsidRPr="00DD6B41" w:rsidRDefault="00DD6B41" w:rsidP="00DD6B41">
            <w:pPr>
              <w:pStyle w:val="body-11111"/>
            </w:pPr>
            <w:r w:rsidRPr="00DD6B41">
              <w:t>more.</w:t>
            </w:r>
          </w:p>
        </w:tc>
        <w:tc>
          <w:tcPr>
            <w:tcW w:w="991" w:type="dxa"/>
            <w:tcBorders>
              <w:top w:val="single" w:sz="4" w:space="0" w:color="000000"/>
              <w:left w:val="single" w:sz="4" w:space="0" w:color="000000"/>
              <w:bottom w:val="single" w:sz="8" w:space="0" w:color="000000"/>
              <w:right w:val="single" w:sz="4" w:space="0" w:color="000000"/>
            </w:tcBorders>
          </w:tcPr>
          <w:p w14:paraId="4EABC7DE" w14:textId="77777777" w:rsidR="00DD6B41" w:rsidRPr="00DD6B41" w:rsidRDefault="00DD6B41" w:rsidP="00DD6B41">
            <w:pPr>
              <w:pStyle w:val="body-11111"/>
              <w:rPr>
                <w:b/>
              </w:rPr>
            </w:pPr>
          </w:p>
          <w:p w14:paraId="2F1F6CC9" w14:textId="77777777" w:rsidR="00DD6B41" w:rsidRPr="00DD6B41" w:rsidRDefault="00DD6B41" w:rsidP="00DD6B41">
            <w:pPr>
              <w:pStyle w:val="body-11111"/>
            </w:pPr>
            <w:r w:rsidRPr="00DD6B41">
              <w:t>.887</w:t>
            </w:r>
          </w:p>
        </w:tc>
        <w:tc>
          <w:tcPr>
            <w:tcW w:w="1276" w:type="dxa"/>
            <w:tcBorders>
              <w:top w:val="single" w:sz="4" w:space="0" w:color="000000"/>
              <w:left w:val="single" w:sz="4" w:space="0" w:color="000000"/>
              <w:bottom w:val="single" w:sz="8" w:space="0" w:color="000000"/>
              <w:right w:val="single" w:sz="4" w:space="0" w:color="000000"/>
            </w:tcBorders>
          </w:tcPr>
          <w:p w14:paraId="639D2C64" w14:textId="77777777" w:rsidR="00DD6B41" w:rsidRPr="00DD6B41" w:rsidRDefault="00DD6B41" w:rsidP="00DD6B41">
            <w:pPr>
              <w:pStyle w:val="body-11111"/>
              <w:rPr>
                <w:b/>
              </w:rPr>
            </w:pPr>
          </w:p>
          <w:p w14:paraId="1FBCDC36" w14:textId="77777777" w:rsidR="00DD6B41" w:rsidRPr="00DD6B41" w:rsidRDefault="00DD6B41" w:rsidP="00DD6B41">
            <w:pPr>
              <w:pStyle w:val="body-11111"/>
            </w:pPr>
            <w:r w:rsidRPr="00DD6B41">
              <w:t>.807</w:t>
            </w:r>
          </w:p>
        </w:tc>
        <w:tc>
          <w:tcPr>
            <w:tcW w:w="851" w:type="dxa"/>
            <w:tcBorders>
              <w:top w:val="single" w:sz="4" w:space="0" w:color="000000"/>
              <w:left w:val="single" w:sz="4" w:space="0" w:color="000000"/>
              <w:bottom w:val="single" w:sz="8" w:space="0" w:color="000000"/>
              <w:right w:val="single" w:sz="4" w:space="0" w:color="000000"/>
            </w:tcBorders>
          </w:tcPr>
          <w:p w14:paraId="2B58BBF7" w14:textId="77777777" w:rsidR="00DD6B41" w:rsidRPr="00DD6B41" w:rsidRDefault="00DD6B41" w:rsidP="00DD6B41">
            <w:pPr>
              <w:pStyle w:val="body-11111"/>
              <w:rPr>
                <w:b/>
              </w:rPr>
            </w:pPr>
          </w:p>
          <w:p w14:paraId="062FBCFD" w14:textId="77777777" w:rsidR="00DD6B41" w:rsidRPr="00DD6B41" w:rsidRDefault="00DD6B41" w:rsidP="00DD6B41">
            <w:pPr>
              <w:pStyle w:val="body-11111"/>
            </w:pPr>
            <w:r w:rsidRPr="00DD6B41">
              <w:t>3.77</w:t>
            </w:r>
          </w:p>
        </w:tc>
        <w:tc>
          <w:tcPr>
            <w:tcW w:w="1281" w:type="dxa"/>
            <w:tcBorders>
              <w:top w:val="single" w:sz="4" w:space="0" w:color="000000"/>
              <w:left w:val="single" w:sz="4" w:space="0" w:color="000000"/>
              <w:bottom w:val="single" w:sz="8" w:space="0" w:color="000000"/>
              <w:right w:val="single" w:sz="4" w:space="0" w:color="000000"/>
            </w:tcBorders>
          </w:tcPr>
          <w:p w14:paraId="7071E99C" w14:textId="77777777" w:rsidR="00DD6B41" w:rsidRPr="00DD6B41" w:rsidRDefault="00DD6B41" w:rsidP="00DD6B41">
            <w:pPr>
              <w:pStyle w:val="body-11111"/>
              <w:rPr>
                <w:b/>
              </w:rPr>
            </w:pPr>
          </w:p>
          <w:p w14:paraId="5D1BEC3F" w14:textId="77777777" w:rsidR="00DD6B41" w:rsidRPr="00DD6B41" w:rsidRDefault="00DD6B41" w:rsidP="00DD6B41">
            <w:pPr>
              <w:pStyle w:val="body-11111"/>
            </w:pPr>
            <w:r w:rsidRPr="00DD6B41">
              <w:t>1.024</w:t>
            </w:r>
          </w:p>
        </w:tc>
        <w:tc>
          <w:tcPr>
            <w:tcW w:w="1416" w:type="dxa"/>
            <w:tcBorders>
              <w:top w:val="single" w:sz="4" w:space="0" w:color="000000"/>
              <w:left w:val="single" w:sz="4" w:space="0" w:color="000000"/>
              <w:bottom w:val="single" w:sz="8" w:space="0" w:color="000000"/>
              <w:right w:val="single" w:sz="8" w:space="0" w:color="000000"/>
            </w:tcBorders>
          </w:tcPr>
          <w:p w14:paraId="1343205B" w14:textId="77777777" w:rsidR="00DD6B41" w:rsidRPr="00DD6B41" w:rsidRDefault="00DD6B41" w:rsidP="00DD6B41">
            <w:pPr>
              <w:pStyle w:val="body-11111"/>
              <w:rPr>
                <w:b/>
              </w:rPr>
            </w:pPr>
          </w:p>
          <w:p w14:paraId="113CF304" w14:textId="77777777" w:rsidR="00DD6B41" w:rsidRPr="00DD6B41" w:rsidRDefault="00DD6B41" w:rsidP="00DD6B41">
            <w:pPr>
              <w:pStyle w:val="body-11111"/>
            </w:pPr>
            <w:r w:rsidRPr="00DD6B41">
              <w:t>.791</w:t>
            </w:r>
          </w:p>
        </w:tc>
      </w:tr>
      <w:tr w:rsidR="00DD6B41" w:rsidRPr="00DD6B41" w14:paraId="773EA1F9" w14:textId="77777777" w:rsidTr="003517B7">
        <w:trPr>
          <w:trHeight w:val="415"/>
          <w:jc w:val="center"/>
        </w:trPr>
        <w:tc>
          <w:tcPr>
            <w:tcW w:w="3117" w:type="dxa"/>
            <w:tcBorders>
              <w:top w:val="single" w:sz="8" w:space="0" w:color="000000"/>
              <w:left w:val="single" w:sz="8" w:space="0" w:color="000000"/>
              <w:bottom w:val="single" w:sz="4" w:space="0" w:color="000000"/>
              <w:right w:val="single" w:sz="4" w:space="0" w:color="000000"/>
            </w:tcBorders>
            <w:hideMark/>
          </w:tcPr>
          <w:p w14:paraId="3EFED294" w14:textId="77777777" w:rsidR="00DD6B41" w:rsidRPr="00DD6B41" w:rsidRDefault="00DD6B41" w:rsidP="00DD6B41">
            <w:pPr>
              <w:pStyle w:val="body-11111"/>
              <w:rPr>
                <w:b/>
              </w:rPr>
            </w:pPr>
            <w:r w:rsidRPr="00DD6B41">
              <w:rPr>
                <w:b/>
              </w:rPr>
              <w:t>Cronbach’s Alpha</w:t>
            </w:r>
          </w:p>
        </w:tc>
        <w:tc>
          <w:tcPr>
            <w:tcW w:w="991" w:type="dxa"/>
            <w:tcBorders>
              <w:top w:val="single" w:sz="8" w:space="0" w:color="000000"/>
              <w:left w:val="single" w:sz="4" w:space="0" w:color="000000"/>
              <w:bottom w:val="single" w:sz="4" w:space="0" w:color="000000"/>
              <w:right w:val="single" w:sz="4" w:space="0" w:color="000000"/>
            </w:tcBorders>
            <w:hideMark/>
          </w:tcPr>
          <w:p w14:paraId="50E15ABF" w14:textId="77777777" w:rsidR="00DD6B41" w:rsidRPr="00DD6B41" w:rsidRDefault="00DD6B41" w:rsidP="00DD6B41">
            <w:pPr>
              <w:pStyle w:val="body-11111"/>
            </w:pPr>
            <w:r w:rsidRPr="00DD6B41">
              <w:t>.791</w:t>
            </w:r>
          </w:p>
        </w:tc>
        <w:tc>
          <w:tcPr>
            <w:tcW w:w="1276" w:type="dxa"/>
            <w:tcBorders>
              <w:top w:val="single" w:sz="8" w:space="0" w:color="000000"/>
              <w:left w:val="single" w:sz="4" w:space="0" w:color="000000"/>
              <w:bottom w:val="single" w:sz="4" w:space="0" w:color="000000"/>
              <w:right w:val="single" w:sz="4" w:space="0" w:color="000000"/>
            </w:tcBorders>
          </w:tcPr>
          <w:p w14:paraId="70632933" w14:textId="77777777" w:rsidR="00DD6B41" w:rsidRPr="00DD6B41" w:rsidRDefault="00DD6B41" w:rsidP="00DD6B41">
            <w:pPr>
              <w:pStyle w:val="body-11111"/>
            </w:pPr>
          </w:p>
        </w:tc>
        <w:tc>
          <w:tcPr>
            <w:tcW w:w="851" w:type="dxa"/>
            <w:tcBorders>
              <w:top w:val="single" w:sz="8" w:space="0" w:color="000000"/>
              <w:left w:val="single" w:sz="4" w:space="0" w:color="000000"/>
              <w:bottom w:val="single" w:sz="4" w:space="0" w:color="000000"/>
              <w:right w:val="single" w:sz="4" w:space="0" w:color="000000"/>
            </w:tcBorders>
          </w:tcPr>
          <w:p w14:paraId="2730853C" w14:textId="77777777" w:rsidR="00DD6B41" w:rsidRPr="00DD6B41" w:rsidRDefault="00DD6B41" w:rsidP="00DD6B41">
            <w:pPr>
              <w:pStyle w:val="body-11111"/>
            </w:pPr>
          </w:p>
        </w:tc>
        <w:tc>
          <w:tcPr>
            <w:tcW w:w="1281" w:type="dxa"/>
            <w:tcBorders>
              <w:top w:val="single" w:sz="8" w:space="0" w:color="000000"/>
              <w:left w:val="single" w:sz="4" w:space="0" w:color="000000"/>
              <w:bottom w:val="single" w:sz="4" w:space="0" w:color="000000"/>
              <w:right w:val="single" w:sz="4" w:space="0" w:color="000000"/>
            </w:tcBorders>
          </w:tcPr>
          <w:p w14:paraId="0B742472" w14:textId="77777777" w:rsidR="00DD6B41" w:rsidRPr="00DD6B41" w:rsidRDefault="00DD6B41" w:rsidP="00DD6B41">
            <w:pPr>
              <w:pStyle w:val="body-11111"/>
            </w:pPr>
          </w:p>
        </w:tc>
        <w:tc>
          <w:tcPr>
            <w:tcW w:w="1416" w:type="dxa"/>
            <w:tcBorders>
              <w:top w:val="single" w:sz="8" w:space="0" w:color="000000"/>
              <w:left w:val="single" w:sz="4" w:space="0" w:color="000000"/>
              <w:bottom w:val="single" w:sz="4" w:space="0" w:color="000000"/>
              <w:right w:val="single" w:sz="8" w:space="0" w:color="000000"/>
            </w:tcBorders>
          </w:tcPr>
          <w:p w14:paraId="01A6CE22" w14:textId="77777777" w:rsidR="00DD6B41" w:rsidRPr="00DD6B41" w:rsidRDefault="00DD6B41" w:rsidP="00DD6B41">
            <w:pPr>
              <w:pStyle w:val="body-11111"/>
            </w:pPr>
          </w:p>
        </w:tc>
      </w:tr>
      <w:tr w:rsidR="00DD6B41" w:rsidRPr="00DD6B41" w14:paraId="65EDE320" w14:textId="77777777" w:rsidTr="003517B7">
        <w:trPr>
          <w:trHeight w:val="410"/>
          <w:jc w:val="center"/>
        </w:trPr>
        <w:tc>
          <w:tcPr>
            <w:tcW w:w="3117" w:type="dxa"/>
            <w:tcBorders>
              <w:top w:val="single" w:sz="4" w:space="0" w:color="000000"/>
              <w:left w:val="single" w:sz="8" w:space="0" w:color="000000"/>
              <w:bottom w:val="single" w:sz="4" w:space="0" w:color="000000"/>
              <w:right w:val="single" w:sz="4" w:space="0" w:color="000000"/>
            </w:tcBorders>
            <w:hideMark/>
          </w:tcPr>
          <w:p w14:paraId="38D8D36E" w14:textId="77777777" w:rsidR="00DD6B41" w:rsidRPr="00DD6B41" w:rsidRDefault="00DD6B41" w:rsidP="00DD6B41">
            <w:pPr>
              <w:pStyle w:val="body-11111"/>
              <w:rPr>
                <w:b/>
              </w:rPr>
            </w:pPr>
            <w:r w:rsidRPr="00DD6B41">
              <w:rPr>
                <w:b/>
              </w:rPr>
              <w:t>KMO of sampling adequacy</w:t>
            </w:r>
          </w:p>
        </w:tc>
        <w:tc>
          <w:tcPr>
            <w:tcW w:w="991" w:type="dxa"/>
            <w:tcBorders>
              <w:top w:val="single" w:sz="4" w:space="0" w:color="000000"/>
              <w:left w:val="single" w:sz="4" w:space="0" w:color="000000"/>
              <w:bottom w:val="single" w:sz="4" w:space="0" w:color="000000"/>
              <w:right w:val="single" w:sz="4" w:space="0" w:color="000000"/>
            </w:tcBorders>
            <w:hideMark/>
          </w:tcPr>
          <w:p w14:paraId="7133FFA5" w14:textId="77777777" w:rsidR="00DD6B41" w:rsidRPr="00DD6B41" w:rsidRDefault="00DD6B41" w:rsidP="00DD6B41">
            <w:pPr>
              <w:pStyle w:val="body-11111"/>
            </w:pPr>
            <w:r w:rsidRPr="00DD6B41">
              <w:t>.741</w:t>
            </w:r>
          </w:p>
        </w:tc>
        <w:tc>
          <w:tcPr>
            <w:tcW w:w="1276" w:type="dxa"/>
            <w:tcBorders>
              <w:top w:val="single" w:sz="4" w:space="0" w:color="000000"/>
              <w:left w:val="single" w:sz="4" w:space="0" w:color="000000"/>
              <w:bottom w:val="single" w:sz="4" w:space="0" w:color="000000"/>
              <w:right w:val="single" w:sz="4" w:space="0" w:color="000000"/>
            </w:tcBorders>
          </w:tcPr>
          <w:p w14:paraId="72E3513A" w14:textId="77777777" w:rsidR="00DD6B41" w:rsidRPr="00DD6B41" w:rsidRDefault="00DD6B41" w:rsidP="00DD6B41">
            <w:pPr>
              <w:pStyle w:val="body-11111"/>
            </w:pPr>
          </w:p>
        </w:tc>
        <w:tc>
          <w:tcPr>
            <w:tcW w:w="851" w:type="dxa"/>
            <w:tcBorders>
              <w:top w:val="single" w:sz="4" w:space="0" w:color="000000"/>
              <w:left w:val="single" w:sz="4" w:space="0" w:color="000000"/>
              <w:bottom w:val="single" w:sz="4" w:space="0" w:color="000000"/>
              <w:right w:val="single" w:sz="4" w:space="0" w:color="000000"/>
            </w:tcBorders>
          </w:tcPr>
          <w:p w14:paraId="15B01AAE" w14:textId="77777777" w:rsidR="00DD6B41" w:rsidRPr="00DD6B41" w:rsidRDefault="00DD6B41" w:rsidP="00DD6B41">
            <w:pPr>
              <w:pStyle w:val="body-11111"/>
            </w:pPr>
          </w:p>
        </w:tc>
        <w:tc>
          <w:tcPr>
            <w:tcW w:w="1281" w:type="dxa"/>
            <w:tcBorders>
              <w:top w:val="single" w:sz="4" w:space="0" w:color="000000"/>
              <w:left w:val="single" w:sz="4" w:space="0" w:color="000000"/>
              <w:bottom w:val="single" w:sz="4" w:space="0" w:color="000000"/>
              <w:right w:val="single" w:sz="4" w:space="0" w:color="000000"/>
            </w:tcBorders>
          </w:tcPr>
          <w:p w14:paraId="1FFC3B63" w14:textId="77777777" w:rsidR="00DD6B41" w:rsidRPr="00DD6B41" w:rsidRDefault="00DD6B41" w:rsidP="00DD6B41">
            <w:pPr>
              <w:pStyle w:val="body-11111"/>
            </w:pPr>
          </w:p>
        </w:tc>
        <w:tc>
          <w:tcPr>
            <w:tcW w:w="1416" w:type="dxa"/>
            <w:tcBorders>
              <w:top w:val="single" w:sz="4" w:space="0" w:color="000000"/>
              <w:left w:val="single" w:sz="4" w:space="0" w:color="000000"/>
              <w:bottom w:val="single" w:sz="4" w:space="0" w:color="000000"/>
              <w:right w:val="single" w:sz="8" w:space="0" w:color="000000"/>
            </w:tcBorders>
          </w:tcPr>
          <w:p w14:paraId="2A7F04F5" w14:textId="77777777" w:rsidR="00DD6B41" w:rsidRPr="00DD6B41" w:rsidRDefault="00DD6B41" w:rsidP="00DD6B41">
            <w:pPr>
              <w:pStyle w:val="body-11111"/>
            </w:pPr>
          </w:p>
        </w:tc>
      </w:tr>
      <w:tr w:rsidR="00DD6B41" w:rsidRPr="00DD6B41" w14:paraId="43081B19" w14:textId="77777777" w:rsidTr="003517B7">
        <w:trPr>
          <w:trHeight w:val="415"/>
          <w:jc w:val="center"/>
        </w:trPr>
        <w:tc>
          <w:tcPr>
            <w:tcW w:w="3117" w:type="dxa"/>
            <w:tcBorders>
              <w:top w:val="single" w:sz="4" w:space="0" w:color="000000"/>
              <w:left w:val="single" w:sz="8" w:space="0" w:color="000000"/>
              <w:bottom w:val="single" w:sz="8" w:space="0" w:color="000000"/>
              <w:right w:val="single" w:sz="4" w:space="0" w:color="000000"/>
            </w:tcBorders>
            <w:hideMark/>
          </w:tcPr>
          <w:p w14:paraId="722F1E56" w14:textId="77777777" w:rsidR="00DD6B41" w:rsidRPr="00DD6B41" w:rsidRDefault="00DD6B41" w:rsidP="00DD6B41">
            <w:pPr>
              <w:pStyle w:val="body-11111"/>
              <w:rPr>
                <w:b/>
              </w:rPr>
            </w:pPr>
            <w:r w:rsidRPr="00DD6B41">
              <w:rPr>
                <w:b/>
              </w:rPr>
              <w:t>Total Variance Explained</w:t>
            </w:r>
          </w:p>
        </w:tc>
        <w:tc>
          <w:tcPr>
            <w:tcW w:w="991" w:type="dxa"/>
            <w:tcBorders>
              <w:top w:val="single" w:sz="4" w:space="0" w:color="000000"/>
              <w:left w:val="single" w:sz="4" w:space="0" w:color="000000"/>
              <w:bottom w:val="single" w:sz="8" w:space="0" w:color="000000"/>
              <w:right w:val="single" w:sz="4" w:space="0" w:color="000000"/>
            </w:tcBorders>
            <w:hideMark/>
          </w:tcPr>
          <w:p w14:paraId="14ABAFAC" w14:textId="77777777" w:rsidR="00DD6B41" w:rsidRPr="00DD6B41" w:rsidRDefault="00DD6B41" w:rsidP="00DD6B41">
            <w:pPr>
              <w:pStyle w:val="body-11111"/>
            </w:pPr>
            <w:r w:rsidRPr="00DD6B41">
              <w:t>79.664</w:t>
            </w:r>
          </w:p>
        </w:tc>
        <w:tc>
          <w:tcPr>
            <w:tcW w:w="1276" w:type="dxa"/>
            <w:tcBorders>
              <w:top w:val="single" w:sz="4" w:space="0" w:color="000000"/>
              <w:left w:val="single" w:sz="4" w:space="0" w:color="000000"/>
              <w:bottom w:val="single" w:sz="8" w:space="0" w:color="000000"/>
              <w:right w:val="single" w:sz="4" w:space="0" w:color="000000"/>
            </w:tcBorders>
          </w:tcPr>
          <w:p w14:paraId="197F18A7" w14:textId="77777777" w:rsidR="00DD6B41" w:rsidRPr="00DD6B41" w:rsidRDefault="00DD6B41" w:rsidP="00DD6B41">
            <w:pPr>
              <w:pStyle w:val="body-11111"/>
            </w:pPr>
          </w:p>
        </w:tc>
        <w:tc>
          <w:tcPr>
            <w:tcW w:w="851" w:type="dxa"/>
            <w:tcBorders>
              <w:top w:val="single" w:sz="4" w:space="0" w:color="000000"/>
              <w:left w:val="single" w:sz="4" w:space="0" w:color="000000"/>
              <w:bottom w:val="single" w:sz="8" w:space="0" w:color="000000"/>
              <w:right w:val="single" w:sz="4" w:space="0" w:color="000000"/>
            </w:tcBorders>
          </w:tcPr>
          <w:p w14:paraId="3BE176DD" w14:textId="77777777" w:rsidR="00DD6B41" w:rsidRPr="00DD6B41" w:rsidRDefault="00DD6B41" w:rsidP="00DD6B41">
            <w:pPr>
              <w:pStyle w:val="body-11111"/>
            </w:pPr>
          </w:p>
        </w:tc>
        <w:tc>
          <w:tcPr>
            <w:tcW w:w="1281" w:type="dxa"/>
            <w:tcBorders>
              <w:top w:val="single" w:sz="4" w:space="0" w:color="000000"/>
              <w:left w:val="single" w:sz="4" w:space="0" w:color="000000"/>
              <w:bottom w:val="single" w:sz="8" w:space="0" w:color="000000"/>
              <w:right w:val="single" w:sz="4" w:space="0" w:color="000000"/>
            </w:tcBorders>
          </w:tcPr>
          <w:p w14:paraId="5399DEF7" w14:textId="77777777" w:rsidR="00DD6B41" w:rsidRPr="00DD6B41" w:rsidRDefault="00DD6B41" w:rsidP="00DD6B41">
            <w:pPr>
              <w:pStyle w:val="body-11111"/>
            </w:pPr>
          </w:p>
        </w:tc>
        <w:tc>
          <w:tcPr>
            <w:tcW w:w="1416" w:type="dxa"/>
            <w:tcBorders>
              <w:top w:val="single" w:sz="4" w:space="0" w:color="000000"/>
              <w:left w:val="single" w:sz="4" w:space="0" w:color="000000"/>
              <w:bottom w:val="single" w:sz="8" w:space="0" w:color="000000"/>
              <w:right w:val="single" w:sz="8" w:space="0" w:color="000000"/>
            </w:tcBorders>
          </w:tcPr>
          <w:p w14:paraId="510B8C09" w14:textId="77777777" w:rsidR="00DD6B41" w:rsidRPr="00DD6B41" w:rsidRDefault="00DD6B41" w:rsidP="00DD6B41">
            <w:pPr>
              <w:pStyle w:val="body-11111"/>
            </w:pPr>
          </w:p>
        </w:tc>
      </w:tr>
    </w:tbl>
    <w:p w14:paraId="29046227" w14:textId="77777777" w:rsidR="00DD6B41" w:rsidRPr="00DD6B41" w:rsidRDefault="00DD6B41" w:rsidP="00DD6B41">
      <w:pPr>
        <w:pStyle w:val="body-11111"/>
        <w:rPr>
          <w:b/>
        </w:rPr>
      </w:pPr>
    </w:p>
    <w:p w14:paraId="5C203D3A" w14:textId="77777777" w:rsidR="003517B7" w:rsidRDefault="003517B7" w:rsidP="00DD6B41">
      <w:pPr>
        <w:pStyle w:val="body-11111"/>
        <w:rPr>
          <w:b/>
        </w:rPr>
        <w:sectPr w:rsidR="003517B7" w:rsidSect="003517B7">
          <w:type w:val="continuous"/>
          <w:pgSz w:w="11910" w:h="16840"/>
          <w:pgMar w:top="1240" w:right="850" w:bottom="960" w:left="1133" w:header="851" w:footer="772" w:gutter="0"/>
          <w:cols w:space="720"/>
        </w:sectPr>
      </w:pPr>
    </w:p>
    <w:p w14:paraId="2836445E" w14:textId="77777777" w:rsidR="00DD6B41" w:rsidRPr="00DD6B41" w:rsidRDefault="00DD6B41" w:rsidP="00DD6B41">
      <w:pPr>
        <w:pStyle w:val="body-11111"/>
        <w:rPr>
          <w:b/>
        </w:rPr>
      </w:pPr>
      <w:r w:rsidRPr="00DD6B41">
        <w:rPr>
          <w:b/>
        </w:rPr>
        <w:t>Factor 4 - Peer and Social Influence</w:t>
      </w:r>
    </w:p>
    <w:p w14:paraId="4E038399" w14:textId="77777777" w:rsidR="00DD6B41" w:rsidRPr="00DD6B41" w:rsidRDefault="00DD6B41" w:rsidP="00DD6B41">
      <w:pPr>
        <w:pStyle w:val="body-11111"/>
      </w:pPr>
      <w:r w:rsidRPr="00DD6B41">
        <w:t>The first factor explains 79.664% of the variation of Consumer Perception and Satisfaction. The results of the Principal Component Analysis suggest five items to measure this construct. The items are listed below:</w:t>
      </w:r>
    </w:p>
    <w:p w14:paraId="77DC52F4" w14:textId="77777777" w:rsidR="00DD6B41" w:rsidRPr="00DD6B41" w:rsidRDefault="00DD6B41" w:rsidP="00DD6B41">
      <w:pPr>
        <w:pStyle w:val="body-11111"/>
      </w:pPr>
    </w:p>
    <w:p w14:paraId="5A675AB1" w14:textId="77777777" w:rsidR="00DD6B41" w:rsidRPr="00DD6B41" w:rsidRDefault="00DD6B41">
      <w:pPr>
        <w:pStyle w:val="body-11111"/>
        <w:numPr>
          <w:ilvl w:val="0"/>
          <w:numId w:val="16"/>
        </w:numPr>
      </w:pPr>
      <w:r w:rsidRPr="00DD6B41">
        <w:t>One of the most influential factors in purchasing decisions is the recommendation of friends and family</w:t>
      </w:r>
    </w:p>
    <w:p w14:paraId="4A0F2279" w14:textId="77777777" w:rsidR="00DD6B41" w:rsidRPr="00DD6B41" w:rsidRDefault="00DD6B41">
      <w:pPr>
        <w:pStyle w:val="body-11111"/>
        <w:numPr>
          <w:ilvl w:val="0"/>
          <w:numId w:val="16"/>
        </w:numPr>
      </w:pPr>
      <w:r w:rsidRPr="00DD6B41">
        <w:t>Consumer impression is significantly influenced by a variety of factors, including online reviews.</w:t>
      </w:r>
    </w:p>
    <w:p w14:paraId="41AA648F" w14:textId="77777777" w:rsidR="00DD6B41" w:rsidRPr="00DD6B41" w:rsidRDefault="00DD6B41">
      <w:pPr>
        <w:pStyle w:val="body-11111"/>
        <w:numPr>
          <w:ilvl w:val="0"/>
          <w:numId w:val="16"/>
        </w:numPr>
      </w:pPr>
      <w:r w:rsidRPr="00DD6B41">
        <w:t>The opinions of influential people, and comments from the community influencing me more.</w:t>
      </w:r>
    </w:p>
    <w:p w14:paraId="5BD9BE79" w14:textId="77777777" w:rsidR="003517B7" w:rsidRDefault="003517B7" w:rsidP="00DD6B41">
      <w:pPr>
        <w:pStyle w:val="body-11111"/>
        <w:sectPr w:rsidR="003517B7" w:rsidSect="003517B7">
          <w:type w:val="continuous"/>
          <w:pgSz w:w="11910" w:h="16840"/>
          <w:pgMar w:top="1240" w:right="850" w:bottom="960" w:left="1133" w:header="851" w:footer="772" w:gutter="0"/>
          <w:cols w:num="2" w:space="720"/>
        </w:sectPr>
      </w:pPr>
    </w:p>
    <w:p w14:paraId="29E040A2" w14:textId="77777777" w:rsidR="00DD6B41" w:rsidRPr="00DD6B41" w:rsidRDefault="00DD6B41" w:rsidP="00DD6B41">
      <w:pPr>
        <w:pStyle w:val="body-11111"/>
        <w:rPr>
          <w:b/>
        </w:rPr>
      </w:pPr>
      <w:r w:rsidRPr="00DD6B41">
        <w:rPr>
          <w:b/>
        </w:rPr>
        <w:t>Factors Influencing Buying Intention</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7"/>
        <w:gridCol w:w="991"/>
        <w:gridCol w:w="1276"/>
        <w:gridCol w:w="851"/>
        <w:gridCol w:w="1281"/>
        <w:gridCol w:w="1416"/>
      </w:tblGrid>
      <w:tr w:rsidR="00DD6B41" w:rsidRPr="00DD6B41" w14:paraId="1203FEF4" w14:textId="77777777" w:rsidTr="003517B7">
        <w:trPr>
          <w:trHeight w:val="305"/>
          <w:jc w:val="center"/>
        </w:trPr>
        <w:tc>
          <w:tcPr>
            <w:tcW w:w="3117" w:type="dxa"/>
            <w:vMerge w:val="restart"/>
            <w:tcBorders>
              <w:top w:val="single" w:sz="8" w:space="0" w:color="000000"/>
              <w:left w:val="single" w:sz="8" w:space="0" w:color="000000"/>
              <w:bottom w:val="single" w:sz="4" w:space="0" w:color="000000"/>
              <w:right w:val="single" w:sz="4" w:space="0" w:color="000000"/>
            </w:tcBorders>
          </w:tcPr>
          <w:p w14:paraId="2688E815" w14:textId="77777777" w:rsidR="00DD6B41" w:rsidRPr="00DD6B41" w:rsidRDefault="00DD6B41" w:rsidP="00DD6B41">
            <w:pPr>
              <w:pStyle w:val="body-11111"/>
              <w:rPr>
                <w:b/>
              </w:rPr>
            </w:pPr>
          </w:p>
          <w:p w14:paraId="6D3C4584" w14:textId="77777777" w:rsidR="00DD6B41" w:rsidRPr="00DD6B41" w:rsidRDefault="00DD6B41" w:rsidP="00DD6B41">
            <w:pPr>
              <w:pStyle w:val="body-11111"/>
              <w:rPr>
                <w:b/>
              </w:rPr>
            </w:pPr>
            <w:r w:rsidRPr="00DD6B41">
              <w:rPr>
                <w:b/>
              </w:rPr>
              <w:t>Scale Items Sample</w:t>
            </w:r>
          </w:p>
        </w:tc>
        <w:tc>
          <w:tcPr>
            <w:tcW w:w="991" w:type="dxa"/>
            <w:vMerge w:val="restart"/>
            <w:tcBorders>
              <w:top w:val="single" w:sz="8" w:space="0" w:color="000000"/>
              <w:left w:val="single" w:sz="4" w:space="0" w:color="000000"/>
              <w:bottom w:val="single" w:sz="4" w:space="0" w:color="000000"/>
              <w:right w:val="single" w:sz="4" w:space="0" w:color="000000"/>
            </w:tcBorders>
          </w:tcPr>
          <w:p w14:paraId="3C43DBA1" w14:textId="77777777" w:rsidR="00DD6B41" w:rsidRPr="00DD6B41" w:rsidRDefault="00DD6B41" w:rsidP="00DD6B41">
            <w:pPr>
              <w:pStyle w:val="body-11111"/>
              <w:rPr>
                <w:b/>
              </w:rPr>
            </w:pPr>
          </w:p>
          <w:p w14:paraId="124D80F0" w14:textId="77777777" w:rsidR="00DD6B41" w:rsidRPr="00DD6B41" w:rsidRDefault="00DD6B41" w:rsidP="00DD6B41">
            <w:pPr>
              <w:pStyle w:val="body-11111"/>
              <w:rPr>
                <w:b/>
              </w:rPr>
            </w:pPr>
            <w:r w:rsidRPr="00DD6B41">
              <w:rPr>
                <w:b/>
              </w:rPr>
              <w:t>Factor Loading</w:t>
            </w:r>
          </w:p>
        </w:tc>
        <w:tc>
          <w:tcPr>
            <w:tcW w:w="1276" w:type="dxa"/>
            <w:vMerge w:val="restart"/>
            <w:tcBorders>
              <w:top w:val="single" w:sz="8" w:space="0" w:color="000000"/>
              <w:left w:val="single" w:sz="4" w:space="0" w:color="000000"/>
              <w:bottom w:val="single" w:sz="4" w:space="0" w:color="000000"/>
              <w:right w:val="single" w:sz="4" w:space="0" w:color="000000"/>
            </w:tcBorders>
          </w:tcPr>
          <w:p w14:paraId="42583BAC" w14:textId="77777777" w:rsidR="00DD6B41" w:rsidRPr="00DD6B41" w:rsidRDefault="00DD6B41" w:rsidP="00DD6B41">
            <w:pPr>
              <w:pStyle w:val="body-11111"/>
              <w:rPr>
                <w:b/>
              </w:rPr>
            </w:pPr>
          </w:p>
          <w:p w14:paraId="4DF61012" w14:textId="77777777" w:rsidR="00DD6B41" w:rsidRPr="00DD6B41" w:rsidRDefault="00DD6B41" w:rsidP="00DD6B41">
            <w:pPr>
              <w:pStyle w:val="body-11111"/>
              <w:rPr>
                <w:b/>
              </w:rPr>
            </w:pPr>
            <w:r w:rsidRPr="00DD6B41">
              <w:rPr>
                <w:b/>
              </w:rPr>
              <w:t>Extraction</w:t>
            </w:r>
          </w:p>
        </w:tc>
        <w:tc>
          <w:tcPr>
            <w:tcW w:w="3548" w:type="dxa"/>
            <w:gridSpan w:val="3"/>
            <w:tcBorders>
              <w:top w:val="single" w:sz="8" w:space="0" w:color="000000"/>
              <w:left w:val="single" w:sz="4" w:space="0" w:color="000000"/>
              <w:bottom w:val="single" w:sz="4" w:space="0" w:color="000000"/>
              <w:right w:val="single" w:sz="8" w:space="0" w:color="000000"/>
            </w:tcBorders>
            <w:hideMark/>
          </w:tcPr>
          <w:p w14:paraId="73D37387" w14:textId="77777777" w:rsidR="00DD6B41" w:rsidRPr="00DD6B41" w:rsidRDefault="00DD6B41" w:rsidP="00DD6B41">
            <w:pPr>
              <w:pStyle w:val="body-11111"/>
              <w:rPr>
                <w:b/>
              </w:rPr>
            </w:pPr>
            <w:r w:rsidRPr="00DD6B41">
              <w:rPr>
                <w:b/>
              </w:rPr>
              <w:t>Scale Statistics</w:t>
            </w:r>
          </w:p>
        </w:tc>
      </w:tr>
      <w:tr w:rsidR="00DD6B41" w:rsidRPr="00DD6B41" w14:paraId="53DA83E1" w14:textId="77777777" w:rsidTr="003517B7">
        <w:trPr>
          <w:trHeight w:val="830"/>
          <w:jc w:val="center"/>
        </w:trPr>
        <w:tc>
          <w:tcPr>
            <w:tcW w:w="3117" w:type="dxa"/>
            <w:vMerge/>
            <w:tcBorders>
              <w:top w:val="single" w:sz="8" w:space="0" w:color="000000"/>
              <w:left w:val="single" w:sz="8" w:space="0" w:color="000000"/>
              <w:bottom w:val="single" w:sz="4" w:space="0" w:color="000000"/>
              <w:right w:val="single" w:sz="4" w:space="0" w:color="000000"/>
            </w:tcBorders>
            <w:vAlign w:val="center"/>
            <w:hideMark/>
          </w:tcPr>
          <w:p w14:paraId="3E588253" w14:textId="77777777" w:rsidR="00DD6B41" w:rsidRPr="00DD6B41" w:rsidRDefault="00DD6B41" w:rsidP="00DD6B41">
            <w:pPr>
              <w:pStyle w:val="body-11111"/>
              <w:rPr>
                <w:b/>
              </w:rPr>
            </w:pPr>
          </w:p>
        </w:tc>
        <w:tc>
          <w:tcPr>
            <w:tcW w:w="991" w:type="dxa"/>
            <w:vMerge/>
            <w:tcBorders>
              <w:top w:val="single" w:sz="8" w:space="0" w:color="000000"/>
              <w:left w:val="single" w:sz="4" w:space="0" w:color="000000"/>
              <w:bottom w:val="single" w:sz="4" w:space="0" w:color="000000"/>
              <w:right w:val="single" w:sz="4" w:space="0" w:color="000000"/>
            </w:tcBorders>
            <w:vAlign w:val="center"/>
            <w:hideMark/>
          </w:tcPr>
          <w:p w14:paraId="648C8005" w14:textId="77777777" w:rsidR="00DD6B41" w:rsidRPr="00DD6B41" w:rsidRDefault="00DD6B41" w:rsidP="00DD6B41">
            <w:pPr>
              <w:pStyle w:val="body-11111"/>
              <w:rPr>
                <w:b/>
              </w:rPr>
            </w:pPr>
          </w:p>
        </w:tc>
        <w:tc>
          <w:tcPr>
            <w:tcW w:w="1276" w:type="dxa"/>
            <w:vMerge/>
            <w:tcBorders>
              <w:top w:val="single" w:sz="8" w:space="0" w:color="000000"/>
              <w:left w:val="single" w:sz="4" w:space="0" w:color="000000"/>
              <w:bottom w:val="single" w:sz="4" w:space="0" w:color="000000"/>
              <w:right w:val="single" w:sz="4" w:space="0" w:color="000000"/>
            </w:tcBorders>
            <w:vAlign w:val="center"/>
            <w:hideMark/>
          </w:tcPr>
          <w:p w14:paraId="7D181FCC" w14:textId="77777777" w:rsidR="00DD6B41" w:rsidRPr="00DD6B41" w:rsidRDefault="00DD6B41" w:rsidP="00DD6B41">
            <w:pPr>
              <w:pStyle w:val="body-11111"/>
              <w:rPr>
                <w:b/>
              </w:rPr>
            </w:pPr>
          </w:p>
        </w:tc>
        <w:tc>
          <w:tcPr>
            <w:tcW w:w="851" w:type="dxa"/>
            <w:tcBorders>
              <w:top w:val="single" w:sz="4" w:space="0" w:color="000000"/>
              <w:left w:val="single" w:sz="4" w:space="0" w:color="000000"/>
              <w:bottom w:val="single" w:sz="4" w:space="0" w:color="000000"/>
              <w:right w:val="single" w:sz="4" w:space="0" w:color="000000"/>
            </w:tcBorders>
          </w:tcPr>
          <w:p w14:paraId="2188C91A" w14:textId="77777777" w:rsidR="00DD6B41" w:rsidRPr="00DD6B41" w:rsidRDefault="00DD6B41" w:rsidP="00DD6B41">
            <w:pPr>
              <w:pStyle w:val="body-11111"/>
              <w:rPr>
                <w:b/>
              </w:rPr>
            </w:pPr>
          </w:p>
          <w:p w14:paraId="1797A4D1" w14:textId="77777777" w:rsidR="00DD6B41" w:rsidRPr="00DD6B41" w:rsidRDefault="00DD6B41" w:rsidP="00DD6B41">
            <w:pPr>
              <w:pStyle w:val="body-11111"/>
              <w:rPr>
                <w:b/>
              </w:rPr>
            </w:pPr>
            <w:r w:rsidRPr="00DD6B41">
              <w:rPr>
                <w:b/>
              </w:rPr>
              <w:t>Mean</w:t>
            </w:r>
          </w:p>
        </w:tc>
        <w:tc>
          <w:tcPr>
            <w:tcW w:w="1281" w:type="dxa"/>
            <w:tcBorders>
              <w:top w:val="single" w:sz="4" w:space="0" w:color="000000"/>
              <w:left w:val="single" w:sz="4" w:space="0" w:color="000000"/>
              <w:bottom w:val="single" w:sz="4" w:space="0" w:color="000000"/>
              <w:right w:val="single" w:sz="4" w:space="0" w:color="000000"/>
            </w:tcBorders>
            <w:hideMark/>
          </w:tcPr>
          <w:p w14:paraId="2F9AAC82" w14:textId="77777777" w:rsidR="00DD6B41" w:rsidRPr="00DD6B41" w:rsidRDefault="00DD6B41" w:rsidP="00DD6B41">
            <w:pPr>
              <w:pStyle w:val="body-11111"/>
              <w:rPr>
                <w:b/>
              </w:rPr>
            </w:pPr>
            <w:r w:rsidRPr="00DD6B41">
              <w:rPr>
                <w:b/>
              </w:rPr>
              <w:t>Std.</w:t>
            </w:r>
          </w:p>
          <w:p w14:paraId="5BD8D51C" w14:textId="77777777" w:rsidR="00DD6B41" w:rsidRPr="00DD6B41" w:rsidRDefault="00DD6B41" w:rsidP="00DD6B41">
            <w:pPr>
              <w:pStyle w:val="body-11111"/>
              <w:rPr>
                <w:b/>
              </w:rPr>
            </w:pPr>
            <w:r w:rsidRPr="00DD6B41">
              <w:rPr>
                <w:b/>
              </w:rPr>
              <w:t>Deviation</w:t>
            </w:r>
          </w:p>
        </w:tc>
        <w:tc>
          <w:tcPr>
            <w:tcW w:w="1416" w:type="dxa"/>
            <w:tcBorders>
              <w:top w:val="single" w:sz="4" w:space="0" w:color="000000"/>
              <w:left w:val="single" w:sz="4" w:space="0" w:color="000000"/>
              <w:bottom w:val="single" w:sz="4" w:space="0" w:color="000000"/>
              <w:right w:val="single" w:sz="8" w:space="0" w:color="000000"/>
            </w:tcBorders>
            <w:hideMark/>
          </w:tcPr>
          <w:p w14:paraId="287483DE" w14:textId="77777777" w:rsidR="00DD6B41" w:rsidRPr="00DD6B41" w:rsidRDefault="00DD6B41" w:rsidP="00DD6B41">
            <w:pPr>
              <w:pStyle w:val="body-11111"/>
              <w:rPr>
                <w:b/>
              </w:rPr>
            </w:pPr>
            <w:r w:rsidRPr="00DD6B41">
              <w:rPr>
                <w:b/>
              </w:rPr>
              <w:t>Item to Total</w:t>
            </w:r>
          </w:p>
          <w:p w14:paraId="18F39652" w14:textId="77777777" w:rsidR="00DD6B41" w:rsidRPr="00DD6B41" w:rsidRDefault="00DD6B41" w:rsidP="00DD6B41">
            <w:pPr>
              <w:pStyle w:val="body-11111"/>
              <w:rPr>
                <w:b/>
              </w:rPr>
            </w:pPr>
            <w:r w:rsidRPr="00DD6B41">
              <w:rPr>
                <w:b/>
              </w:rPr>
              <w:t>Correlation</w:t>
            </w:r>
          </w:p>
        </w:tc>
      </w:tr>
      <w:tr w:rsidR="00DD6B41" w:rsidRPr="00DD6B41" w14:paraId="5179C592" w14:textId="77777777" w:rsidTr="003517B7">
        <w:trPr>
          <w:trHeight w:val="1105"/>
          <w:jc w:val="center"/>
        </w:trPr>
        <w:tc>
          <w:tcPr>
            <w:tcW w:w="3117" w:type="dxa"/>
            <w:tcBorders>
              <w:top w:val="single" w:sz="4" w:space="0" w:color="000000"/>
              <w:left w:val="single" w:sz="8" w:space="0" w:color="000000"/>
              <w:bottom w:val="single" w:sz="4" w:space="0" w:color="000000"/>
              <w:right w:val="single" w:sz="4" w:space="0" w:color="000000"/>
            </w:tcBorders>
            <w:hideMark/>
          </w:tcPr>
          <w:p w14:paraId="01024282" w14:textId="77777777" w:rsidR="00DD6B41" w:rsidRPr="00DD6B41" w:rsidRDefault="00DD6B41" w:rsidP="00DD6B41">
            <w:pPr>
              <w:pStyle w:val="body-11111"/>
            </w:pPr>
            <w:r w:rsidRPr="00DD6B41">
              <w:t>The reputation of Samsung as a premium, innovative, or dependable brand is referred to</w:t>
            </w:r>
          </w:p>
          <w:p w14:paraId="4EBE1AB1" w14:textId="77777777" w:rsidR="00DD6B41" w:rsidRPr="00DD6B41" w:rsidRDefault="00DD6B41" w:rsidP="00DD6B41">
            <w:pPr>
              <w:pStyle w:val="body-11111"/>
            </w:pPr>
            <w:r w:rsidRPr="00DD6B41">
              <w:t>as the brand image.</w:t>
            </w:r>
          </w:p>
        </w:tc>
        <w:tc>
          <w:tcPr>
            <w:tcW w:w="991" w:type="dxa"/>
            <w:tcBorders>
              <w:top w:val="single" w:sz="4" w:space="0" w:color="000000"/>
              <w:left w:val="single" w:sz="4" w:space="0" w:color="000000"/>
              <w:bottom w:val="single" w:sz="4" w:space="0" w:color="000000"/>
              <w:right w:val="single" w:sz="4" w:space="0" w:color="000000"/>
            </w:tcBorders>
          </w:tcPr>
          <w:p w14:paraId="6E12CB3F" w14:textId="77777777" w:rsidR="00DD6B41" w:rsidRPr="00DD6B41" w:rsidRDefault="00DD6B41" w:rsidP="00DD6B41">
            <w:pPr>
              <w:pStyle w:val="body-11111"/>
              <w:rPr>
                <w:b/>
              </w:rPr>
            </w:pPr>
          </w:p>
          <w:p w14:paraId="620C181C" w14:textId="77777777" w:rsidR="00DD6B41" w:rsidRPr="00DD6B41" w:rsidRDefault="00DD6B41" w:rsidP="00DD6B41">
            <w:pPr>
              <w:pStyle w:val="body-11111"/>
            </w:pPr>
            <w:r w:rsidRPr="00DD6B41">
              <w:t>.944</w:t>
            </w:r>
          </w:p>
        </w:tc>
        <w:tc>
          <w:tcPr>
            <w:tcW w:w="1276" w:type="dxa"/>
            <w:tcBorders>
              <w:top w:val="single" w:sz="4" w:space="0" w:color="000000"/>
              <w:left w:val="single" w:sz="4" w:space="0" w:color="000000"/>
              <w:bottom w:val="single" w:sz="4" w:space="0" w:color="000000"/>
              <w:right w:val="single" w:sz="4" w:space="0" w:color="000000"/>
            </w:tcBorders>
          </w:tcPr>
          <w:p w14:paraId="0505DD7E" w14:textId="77777777" w:rsidR="00DD6B41" w:rsidRPr="00DD6B41" w:rsidRDefault="00DD6B41" w:rsidP="00DD6B41">
            <w:pPr>
              <w:pStyle w:val="body-11111"/>
              <w:rPr>
                <w:b/>
              </w:rPr>
            </w:pPr>
          </w:p>
          <w:p w14:paraId="4D0ECCCA" w14:textId="77777777" w:rsidR="00DD6B41" w:rsidRPr="00DD6B41" w:rsidRDefault="00DD6B41" w:rsidP="00DD6B41">
            <w:pPr>
              <w:pStyle w:val="body-11111"/>
            </w:pPr>
            <w:r w:rsidRPr="00DD6B41">
              <w:t>.758</w:t>
            </w:r>
          </w:p>
        </w:tc>
        <w:tc>
          <w:tcPr>
            <w:tcW w:w="851" w:type="dxa"/>
            <w:tcBorders>
              <w:top w:val="single" w:sz="4" w:space="0" w:color="000000"/>
              <w:left w:val="single" w:sz="4" w:space="0" w:color="000000"/>
              <w:bottom w:val="single" w:sz="4" w:space="0" w:color="000000"/>
              <w:right w:val="single" w:sz="4" w:space="0" w:color="000000"/>
            </w:tcBorders>
          </w:tcPr>
          <w:p w14:paraId="4BD34D0E" w14:textId="77777777" w:rsidR="00DD6B41" w:rsidRPr="00DD6B41" w:rsidRDefault="00DD6B41" w:rsidP="00DD6B41">
            <w:pPr>
              <w:pStyle w:val="body-11111"/>
              <w:rPr>
                <w:b/>
              </w:rPr>
            </w:pPr>
          </w:p>
          <w:p w14:paraId="043FEC9A" w14:textId="77777777" w:rsidR="00DD6B41" w:rsidRPr="00DD6B41" w:rsidRDefault="00DD6B41" w:rsidP="00DD6B41">
            <w:pPr>
              <w:pStyle w:val="body-11111"/>
            </w:pPr>
            <w:r w:rsidRPr="00DD6B41">
              <w:t>4.25</w:t>
            </w:r>
          </w:p>
        </w:tc>
        <w:tc>
          <w:tcPr>
            <w:tcW w:w="1281" w:type="dxa"/>
            <w:tcBorders>
              <w:top w:val="single" w:sz="4" w:space="0" w:color="000000"/>
              <w:left w:val="single" w:sz="4" w:space="0" w:color="000000"/>
              <w:bottom w:val="single" w:sz="4" w:space="0" w:color="000000"/>
              <w:right w:val="single" w:sz="4" w:space="0" w:color="000000"/>
            </w:tcBorders>
          </w:tcPr>
          <w:p w14:paraId="2364939C" w14:textId="77777777" w:rsidR="00DD6B41" w:rsidRPr="00DD6B41" w:rsidRDefault="00DD6B41" w:rsidP="00DD6B41">
            <w:pPr>
              <w:pStyle w:val="body-11111"/>
              <w:rPr>
                <w:b/>
              </w:rPr>
            </w:pPr>
          </w:p>
          <w:p w14:paraId="647F7BF8" w14:textId="77777777" w:rsidR="00DD6B41" w:rsidRPr="00DD6B41" w:rsidRDefault="00DD6B41" w:rsidP="00DD6B41">
            <w:pPr>
              <w:pStyle w:val="body-11111"/>
            </w:pPr>
            <w:r w:rsidRPr="00DD6B41">
              <w:t>1.033</w:t>
            </w:r>
          </w:p>
        </w:tc>
        <w:tc>
          <w:tcPr>
            <w:tcW w:w="1416" w:type="dxa"/>
            <w:tcBorders>
              <w:top w:val="single" w:sz="4" w:space="0" w:color="000000"/>
              <w:left w:val="single" w:sz="4" w:space="0" w:color="000000"/>
              <w:bottom w:val="single" w:sz="4" w:space="0" w:color="000000"/>
              <w:right w:val="single" w:sz="8" w:space="0" w:color="000000"/>
            </w:tcBorders>
          </w:tcPr>
          <w:p w14:paraId="09C3D10F" w14:textId="77777777" w:rsidR="00DD6B41" w:rsidRPr="00DD6B41" w:rsidRDefault="00DD6B41" w:rsidP="00DD6B41">
            <w:pPr>
              <w:pStyle w:val="body-11111"/>
              <w:rPr>
                <w:b/>
              </w:rPr>
            </w:pPr>
          </w:p>
          <w:p w14:paraId="3837D882" w14:textId="77777777" w:rsidR="00DD6B41" w:rsidRPr="00DD6B41" w:rsidRDefault="00DD6B41" w:rsidP="00DD6B41">
            <w:pPr>
              <w:pStyle w:val="body-11111"/>
            </w:pPr>
            <w:r w:rsidRPr="00DD6B41">
              <w:t>.785</w:t>
            </w:r>
          </w:p>
        </w:tc>
      </w:tr>
      <w:tr w:rsidR="00DD6B41" w:rsidRPr="00DD6B41" w14:paraId="2F1F19ED" w14:textId="77777777" w:rsidTr="003517B7">
        <w:trPr>
          <w:trHeight w:val="1380"/>
          <w:jc w:val="center"/>
        </w:trPr>
        <w:tc>
          <w:tcPr>
            <w:tcW w:w="3117" w:type="dxa"/>
            <w:tcBorders>
              <w:top w:val="single" w:sz="4" w:space="0" w:color="000000"/>
              <w:left w:val="single" w:sz="8" w:space="0" w:color="000000"/>
              <w:bottom w:val="single" w:sz="4" w:space="0" w:color="000000"/>
              <w:right w:val="single" w:sz="4" w:space="0" w:color="000000"/>
            </w:tcBorders>
            <w:hideMark/>
          </w:tcPr>
          <w:p w14:paraId="479D63C8" w14:textId="77777777" w:rsidR="00DD6B41" w:rsidRPr="00DD6B41" w:rsidRDefault="00DD6B41" w:rsidP="00DD6B41">
            <w:pPr>
              <w:pStyle w:val="body-11111"/>
            </w:pPr>
            <w:r w:rsidRPr="00DD6B41">
              <w:t>Consumers' confidence in Samsung's quality and customer service is a key component of the company's</w:t>
            </w:r>
          </w:p>
          <w:p w14:paraId="7C09BF27" w14:textId="77777777" w:rsidR="00DD6B41" w:rsidRPr="00DD6B41" w:rsidRDefault="00DD6B41" w:rsidP="00DD6B41">
            <w:pPr>
              <w:pStyle w:val="body-11111"/>
            </w:pPr>
            <w:r w:rsidRPr="00DD6B41">
              <w:t>credibility.</w:t>
            </w:r>
          </w:p>
        </w:tc>
        <w:tc>
          <w:tcPr>
            <w:tcW w:w="991" w:type="dxa"/>
            <w:tcBorders>
              <w:top w:val="single" w:sz="4" w:space="0" w:color="000000"/>
              <w:left w:val="single" w:sz="4" w:space="0" w:color="000000"/>
              <w:bottom w:val="single" w:sz="4" w:space="0" w:color="000000"/>
              <w:right w:val="single" w:sz="4" w:space="0" w:color="000000"/>
            </w:tcBorders>
          </w:tcPr>
          <w:p w14:paraId="1CF730A8" w14:textId="77777777" w:rsidR="00DD6B41" w:rsidRPr="00DD6B41" w:rsidRDefault="00DD6B41" w:rsidP="00DD6B41">
            <w:pPr>
              <w:pStyle w:val="body-11111"/>
              <w:rPr>
                <w:b/>
              </w:rPr>
            </w:pPr>
          </w:p>
          <w:p w14:paraId="52126FAD" w14:textId="77777777" w:rsidR="00DD6B41" w:rsidRPr="00DD6B41" w:rsidRDefault="00DD6B41" w:rsidP="00DD6B41">
            <w:pPr>
              <w:pStyle w:val="body-11111"/>
            </w:pPr>
            <w:r w:rsidRPr="00DD6B41">
              <w:t>.921</w:t>
            </w:r>
          </w:p>
        </w:tc>
        <w:tc>
          <w:tcPr>
            <w:tcW w:w="1276" w:type="dxa"/>
            <w:tcBorders>
              <w:top w:val="single" w:sz="4" w:space="0" w:color="000000"/>
              <w:left w:val="single" w:sz="4" w:space="0" w:color="000000"/>
              <w:bottom w:val="single" w:sz="4" w:space="0" w:color="000000"/>
              <w:right w:val="single" w:sz="4" w:space="0" w:color="000000"/>
            </w:tcBorders>
          </w:tcPr>
          <w:p w14:paraId="2853271A" w14:textId="77777777" w:rsidR="00DD6B41" w:rsidRPr="00DD6B41" w:rsidRDefault="00DD6B41" w:rsidP="00DD6B41">
            <w:pPr>
              <w:pStyle w:val="body-11111"/>
              <w:rPr>
                <w:b/>
              </w:rPr>
            </w:pPr>
          </w:p>
          <w:p w14:paraId="190FCF76" w14:textId="77777777" w:rsidR="00DD6B41" w:rsidRPr="00DD6B41" w:rsidRDefault="00DD6B41" w:rsidP="00DD6B41">
            <w:pPr>
              <w:pStyle w:val="body-11111"/>
            </w:pPr>
            <w:r w:rsidRPr="00DD6B41">
              <w:t>.825</w:t>
            </w:r>
          </w:p>
        </w:tc>
        <w:tc>
          <w:tcPr>
            <w:tcW w:w="851" w:type="dxa"/>
            <w:tcBorders>
              <w:top w:val="single" w:sz="4" w:space="0" w:color="000000"/>
              <w:left w:val="single" w:sz="4" w:space="0" w:color="000000"/>
              <w:bottom w:val="single" w:sz="4" w:space="0" w:color="000000"/>
              <w:right w:val="single" w:sz="4" w:space="0" w:color="000000"/>
            </w:tcBorders>
          </w:tcPr>
          <w:p w14:paraId="0E96B27E" w14:textId="77777777" w:rsidR="00DD6B41" w:rsidRPr="00DD6B41" w:rsidRDefault="00DD6B41" w:rsidP="00DD6B41">
            <w:pPr>
              <w:pStyle w:val="body-11111"/>
              <w:rPr>
                <w:b/>
              </w:rPr>
            </w:pPr>
          </w:p>
          <w:p w14:paraId="464A5055" w14:textId="77777777" w:rsidR="00DD6B41" w:rsidRPr="00DD6B41" w:rsidRDefault="00DD6B41" w:rsidP="00DD6B41">
            <w:pPr>
              <w:pStyle w:val="body-11111"/>
            </w:pPr>
            <w:r w:rsidRPr="00DD6B41">
              <w:t>3.99</w:t>
            </w:r>
          </w:p>
        </w:tc>
        <w:tc>
          <w:tcPr>
            <w:tcW w:w="1281" w:type="dxa"/>
            <w:tcBorders>
              <w:top w:val="single" w:sz="4" w:space="0" w:color="000000"/>
              <w:left w:val="single" w:sz="4" w:space="0" w:color="000000"/>
              <w:bottom w:val="single" w:sz="4" w:space="0" w:color="000000"/>
              <w:right w:val="single" w:sz="4" w:space="0" w:color="000000"/>
            </w:tcBorders>
          </w:tcPr>
          <w:p w14:paraId="2BF8AE70" w14:textId="77777777" w:rsidR="00DD6B41" w:rsidRPr="00DD6B41" w:rsidRDefault="00DD6B41" w:rsidP="00DD6B41">
            <w:pPr>
              <w:pStyle w:val="body-11111"/>
              <w:rPr>
                <w:b/>
              </w:rPr>
            </w:pPr>
          </w:p>
          <w:p w14:paraId="7E48C531" w14:textId="77777777" w:rsidR="00DD6B41" w:rsidRPr="00DD6B41" w:rsidRDefault="00DD6B41" w:rsidP="00DD6B41">
            <w:pPr>
              <w:pStyle w:val="body-11111"/>
            </w:pPr>
            <w:r w:rsidRPr="00DD6B41">
              <w:t>1.047</w:t>
            </w:r>
          </w:p>
        </w:tc>
        <w:tc>
          <w:tcPr>
            <w:tcW w:w="1416" w:type="dxa"/>
            <w:tcBorders>
              <w:top w:val="single" w:sz="4" w:space="0" w:color="000000"/>
              <w:left w:val="single" w:sz="4" w:space="0" w:color="000000"/>
              <w:bottom w:val="single" w:sz="4" w:space="0" w:color="000000"/>
              <w:right w:val="single" w:sz="8" w:space="0" w:color="000000"/>
            </w:tcBorders>
          </w:tcPr>
          <w:p w14:paraId="48C1E615" w14:textId="77777777" w:rsidR="00DD6B41" w:rsidRPr="00DD6B41" w:rsidRDefault="00DD6B41" w:rsidP="00DD6B41">
            <w:pPr>
              <w:pStyle w:val="body-11111"/>
              <w:rPr>
                <w:b/>
              </w:rPr>
            </w:pPr>
          </w:p>
          <w:p w14:paraId="51A48214" w14:textId="77777777" w:rsidR="00DD6B41" w:rsidRPr="00DD6B41" w:rsidRDefault="00DD6B41" w:rsidP="00DD6B41">
            <w:pPr>
              <w:pStyle w:val="body-11111"/>
            </w:pPr>
            <w:r w:rsidRPr="00DD6B41">
              <w:t>.782</w:t>
            </w:r>
          </w:p>
        </w:tc>
      </w:tr>
      <w:tr w:rsidR="00DD6B41" w:rsidRPr="00DD6B41" w14:paraId="1950B545" w14:textId="77777777" w:rsidTr="003517B7">
        <w:trPr>
          <w:trHeight w:val="1380"/>
          <w:jc w:val="center"/>
        </w:trPr>
        <w:tc>
          <w:tcPr>
            <w:tcW w:w="3117" w:type="dxa"/>
            <w:tcBorders>
              <w:top w:val="single" w:sz="4" w:space="0" w:color="000000"/>
              <w:left w:val="single" w:sz="8" w:space="0" w:color="000000"/>
              <w:bottom w:val="single" w:sz="4" w:space="0" w:color="000000"/>
              <w:right w:val="single" w:sz="4" w:space="0" w:color="000000"/>
            </w:tcBorders>
            <w:hideMark/>
          </w:tcPr>
          <w:p w14:paraId="573258B6" w14:textId="77777777" w:rsidR="00DD6B41" w:rsidRPr="00DD6B41" w:rsidRDefault="00DD6B41" w:rsidP="00DD6B41">
            <w:pPr>
              <w:pStyle w:val="body-11111"/>
            </w:pPr>
            <w:r w:rsidRPr="00DD6B41">
              <w:t>The perceived longevity, design, and functionality of Samsung products are all considered to be part of the</w:t>
            </w:r>
          </w:p>
          <w:p w14:paraId="41822020" w14:textId="77777777" w:rsidR="00DD6B41" w:rsidRPr="00DD6B41" w:rsidRDefault="00DD6B41" w:rsidP="00DD6B41">
            <w:pPr>
              <w:pStyle w:val="body-11111"/>
            </w:pPr>
            <w:r w:rsidRPr="00DD6B41">
              <w:t>product quality.</w:t>
            </w:r>
          </w:p>
        </w:tc>
        <w:tc>
          <w:tcPr>
            <w:tcW w:w="991" w:type="dxa"/>
            <w:tcBorders>
              <w:top w:val="single" w:sz="4" w:space="0" w:color="000000"/>
              <w:left w:val="single" w:sz="4" w:space="0" w:color="000000"/>
              <w:bottom w:val="single" w:sz="4" w:space="0" w:color="000000"/>
              <w:right w:val="single" w:sz="4" w:space="0" w:color="000000"/>
            </w:tcBorders>
          </w:tcPr>
          <w:p w14:paraId="38173594" w14:textId="77777777" w:rsidR="00DD6B41" w:rsidRPr="00DD6B41" w:rsidRDefault="00DD6B41" w:rsidP="00DD6B41">
            <w:pPr>
              <w:pStyle w:val="body-11111"/>
              <w:rPr>
                <w:b/>
              </w:rPr>
            </w:pPr>
          </w:p>
          <w:p w14:paraId="6D6F5351" w14:textId="77777777" w:rsidR="00DD6B41" w:rsidRPr="00DD6B41" w:rsidRDefault="00DD6B41" w:rsidP="00DD6B41">
            <w:pPr>
              <w:pStyle w:val="body-11111"/>
            </w:pPr>
            <w:r w:rsidRPr="00DD6B41">
              <w:t>.908</w:t>
            </w:r>
          </w:p>
        </w:tc>
        <w:tc>
          <w:tcPr>
            <w:tcW w:w="1276" w:type="dxa"/>
            <w:tcBorders>
              <w:top w:val="single" w:sz="4" w:space="0" w:color="000000"/>
              <w:left w:val="single" w:sz="4" w:space="0" w:color="000000"/>
              <w:bottom w:val="single" w:sz="4" w:space="0" w:color="000000"/>
              <w:right w:val="single" w:sz="4" w:space="0" w:color="000000"/>
            </w:tcBorders>
          </w:tcPr>
          <w:p w14:paraId="62DC417C" w14:textId="77777777" w:rsidR="00DD6B41" w:rsidRPr="00DD6B41" w:rsidRDefault="00DD6B41" w:rsidP="00DD6B41">
            <w:pPr>
              <w:pStyle w:val="body-11111"/>
              <w:rPr>
                <w:b/>
              </w:rPr>
            </w:pPr>
          </w:p>
          <w:p w14:paraId="36C92404" w14:textId="77777777" w:rsidR="00DD6B41" w:rsidRPr="00DD6B41" w:rsidRDefault="00DD6B41" w:rsidP="00DD6B41">
            <w:pPr>
              <w:pStyle w:val="body-11111"/>
            </w:pPr>
            <w:r w:rsidRPr="00DD6B41">
              <w:t>.825</w:t>
            </w:r>
          </w:p>
        </w:tc>
        <w:tc>
          <w:tcPr>
            <w:tcW w:w="851" w:type="dxa"/>
            <w:tcBorders>
              <w:top w:val="single" w:sz="4" w:space="0" w:color="000000"/>
              <w:left w:val="single" w:sz="4" w:space="0" w:color="000000"/>
              <w:bottom w:val="single" w:sz="4" w:space="0" w:color="000000"/>
              <w:right w:val="single" w:sz="4" w:space="0" w:color="000000"/>
            </w:tcBorders>
          </w:tcPr>
          <w:p w14:paraId="5D776B7E" w14:textId="77777777" w:rsidR="00DD6B41" w:rsidRPr="00DD6B41" w:rsidRDefault="00DD6B41" w:rsidP="00DD6B41">
            <w:pPr>
              <w:pStyle w:val="body-11111"/>
              <w:rPr>
                <w:b/>
              </w:rPr>
            </w:pPr>
          </w:p>
          <w:p w14:paraId="4963A9E6" w14:textId="77777777" w:rsidR="00DD6B41" w:rsidRPr="00DD6B41" w:rsidRDefault="00DD6B41" w:rsidP="00DD6B41">
            <w:pPr>
              <w:pStyle w:val="body-11111"/>
            </w:pPr>
            <w:r w:rsidRPr="00DD6B41">
              <w:t>4.26</w:t>
            </w:r>
          </w:p>
        </w:tc>
        <w:tc>
          <w:tcPr>
            <w:tcW w:w="1281" w:type="dxa"/>
            <w:tcBorders>
              <w:top w:val="single" w:sz="4" w:space="0" w:color="000000"/>
              <w:left w:val="single" w:sz="4" w:space="0" w:color="000000"/>
              <w:bottom w:val="single" w:sz="4" w:space="0" w:color="000000"/>
              <w:right w:val="single" w:sz="4" w:space="0" w:color="000000"/>
            </w:tcBorders>
          </w:tcPr>
          <w:p w14:paraId="0F79B054" w14:textId="77777777" w:rsidR="00DD6B41" w:rsidRPr="00DD6B41" w:rsidRDefault="00DD6B41" w:rsidP="00DD6B41">
            <w:pPr>
              <w:pStyle w:val="body-11111"/>
              <w:rPr>
                <w:b/>
              </w:rPr>
            </w:pPr>
          </w:p>
          <w:p w14:paraId="4A6E3CD7" w14:textId="77777777" w:rsidR="00DD6B41" w:rsidRPr="00DD6B41" w:rsidRDefault="00DD6B41" w:rsidP="00DD6B41">
            <w:pPr>
              <w:pStyle w:val="body-11111"/>
            </w:pPr>
            <w:r w:rsidRPr="00DD6B41">
              <w:t>.937</w:t>
            </w:r>
          </w:p>
        </w:tc>
        <w:tc>
          <w:tcPr>
            <w:tcW w:w="1416" w:type="dxa"/>
            <w:tcBorders>
              <w:top w:val="single" w:sz="4" w:space="0" w:color="000000"/>
              <w:left w:val="single" w:sz="4" w:space="0" w:color="000000"/>
              <w:bottom w:val="single" w:sz="4" w:space="0" w:color="000000"/>
              <w:right w:val="single" w:sz="8" w:space="0" w:color="000000"/>
            </w:tcBorders>
          </w:tcPr>
          <w:p w14:paraId="0220D209" w14:textId="77777777" w:rsidR="00DD6B41" w:rsidRPr="00DD6B41" w:rsidRDefault="00DD6B41" w:rsidP="00DD6B41">
            <w:pPr>
              <w:pStyle w:val="body-11111"/>
              <w:rPr>
                <w:b/>
              </w:rPr>
            </w:pPr>
          </w:p>
          <w:p w14:paraId="40265326" w14:textId="77777777" w:rsidR="00DD6B41" w:rsidRPr="00DD6B41" w:rsidRDefault="00DD6B41" w:rsidP="00DD6B41">
            <w:pPr>
              <w:pStyle w:val="body-11111"/>
            </w:pPr>
            <w:r w:rsidRPr="00DD6B41">
              <w:t>.777</w:t>
            </w:r>
          </w:p>
        </w:tc>
      </w:tr>
      <w:tr w:rsidR="00DD6B41" w:rsidRPr="00DD6B41" w14:paraId="67CC7585" w14:textId="77777777" w:rsidTr="003517B7">
        <w:trPr>
          <w:trHeight w:val="1105"/>
          <w:jc w:val="center"/>
        </w:trPr>
        <w:tc>
          <w:tcPr>
            <w:tcW w:w="3117" w:type="dxa"/>
            <w:tcBorders>
              <w:top w:val="single" w:sz="4" w:space="0" w:color="000000"/>
              <w:left w:val="single" w:sz="8" w:space="0" w:color="000000"/>
              <w:bottom w:val="single" w:sz="8" w:space="0" w:color="000000"/>
              <w:right w:val="single" w:sz="4" w:space="0" w:color="000000"/>
            </w:tcBorders>
            <w:hideMark/>
          </w:tcPr>
          <w:p w14:paraId="4846E817" w14:textId="77777777" w:rsidR="00DD6B41" w:rsidRPr="00DD6B41" w:rsidRDefault="00DD6B41" w:rsidP="00DD6B41">
            <w:pPr>
              <w:pStyle w:val="body-11111"/>
            </w:pPr>
            <w:r w:rsidRPr="00DD6B41">
              <w:t>Cutting-edge technology, such as foldable phones and 8K televisions, are examples of innovative features.</w:t>
            </w:r>
          </w:p>
        </w:tc>
        <w:tc>
          <w:tcPr>
            <w:tcW w:w="991" w:type="dxa"/>
            <w:tcBorders>
              <w:top w:val="single" w:sz="4" w:space="0" w:color="000000"/>
              <w:left w:val="single" w:sz="4" w:space="0" w:color="000000"/>
              <w:bottom w:val="single" w:sz="8" w:space="0" w:color="000000"/>
              <w:right w:val="single" w:sz="4" w:space="0" w:color="000000"/>
            </w:tcBorders>
          </w:tcPr>
          <w:p w14:paraId="634293E5" w14:textId="77777777" w:rsidR="00DD6B41" w:rsidRPr="00DD6B41" w:rsidRDefault="00DD6B41" w:rsidP="00DD6B41">
            <w:pPr>
              <w:pStyle w:val="body-11111"/>
              <w:rPr>
                <w:b/>
              </w:rPr>
            </w:pPr>
          </w:p>
          <w:p w14:paraId="0C30945B" w14:textId="77777777" w:rsidR="00DD6B41" w:rsidRPr="00DD6B41" w:rsidRDefault="00DD6B41" w:rsidP="00DD6B41">
            <w:pPr>
              <w:pStyle w:val="body-11111"/>
            </w:pPr>
            <w:r w:rsidRPr="00DD6B41">
              <w:t>.908</w:t>
            </w:r>
          </w:p>
        </w:tc>
        <w:tc>
          <w:tcPr>
            <w:tcW w:w="1276" w:type="dxa"/>
            <w:tcBorders>
              <w:top w:val="single" w:sz="4" w:space="0" w:color="000000"/>
              <w:left w:val="single" w:sz="4" w:space="0" w:color="000000"/>
              <w:bottom w:val="single" w:sz="8" w:space="0" w:color="000000"/>
              <w:right w:val="single" w:sz="4" w:space="0" w:color="000000"/>
            </w:tcBorders>
          </w:tcPr>
          <w:p w14:paraId="3EB82A92" w14:textId="77777777" w:rsidR="00DD6B41" w:rsidRPr="00DD6B41" w:rsidRDefault="00DD6B41" w:rsidP="00DD6B41">
            <w:pPr>
              <w:pStyle w:val="body-11111"/>
              <w:rPr>
                <w:b/>
              </w:rPr>
            </w:pPr>
          </w:p>
          <w:p w14:paraId="3A45EFC4" w14:textId="77777777" w:rsidR="00DD6B41" w:rsidRPr="00DD6B41" w:rsidRDefault="00DD6B41" w:rsidP="00DD6B41">
            <w:pPr>
              <w:pStyle w:val="body-11111"/>
            </w:pPr>
            <w:r w:rsidRPr="00DD6B41">
              <w:t>.892</w:t>
            </w:r>
          </w:p>
        </w:tc>
        <w:tc>
          <w:tcPr>
            <w:tcW w:w="851" w:type="dxa"/>
            <w:tcBorders>
              <w:top w:val="single" w:sz="4" w:space="0" w:color="000000"/>
              <w:left w:val="single" w:sz="4" w:space="0" w:color="000000"/>
              <w:bottom w:val="single" w:sz="8" w:space="0" w:color="000000"/>
              <w:right w:val="single" w:sz="4" w:space="0" w:color="000000"/>
            </w:tcBorders>
          </w:tcPr>
          <w:p w14:paraId="280C0C0B" w14:textId="77777777" w:rsidR="00DD6B41" w:rsidRPr="00DD6B41" w:rsidRDefault="00DD6B41" w:rsidP="00DD6B41">
            <w:pPr>
              <w:pStyle w:val="body-11111"/>
              <w:rPr>
                <w:b/>
              </w:rPr>
            </w:pPr>
          </w:p>
          <w:p w14:paraId="7136D3AA" w14:textId="77777777" w:rsidR="00DD6B41" w:rsidRPr="00DD6B41" w:rsidRDefault="00DD6B41" w:rsidP="00DD6B41">
            <w:pPr>
              <w:pStyle w:val="body-11111"/>
            </w:pPr>
            <w:r w:rsidRPr="00DD6B41">
              <w:t>4.19</w:t>
            </w:r>
          </w:p>
        </w:tc>
        <w:tc>
          <w:tcPr>
            <w:tcW w:w="1281" w:type="dxa"/>
            <w:tcBorders>
              <w:top w:val="single" w:sz="4" w:space="0" w:color="000000"/>
              <w:left w:val="single" w:sz="4" w:space="0" w:color="000000"/>
              <w:bottom w:val="single" w:sz="8" w:space="0" w:color="000000"/>
              <w:right w:val="single" w:sz="4" w:space="0" w:color="000000"/>
            </w:tcBorders>
          </w:tcPr>
          <w:p w14:paraId="5F632082" w14:textId="77777777" w:rsidR="00DD6B41" w:rsidRPr="00DD6B41" w:rsidRDefault="00DD6B41" w:rsidP="00DD6B41">
            <w:pPr>
              <w:pStyle w:val="body-11111"/>
              <w:rPr>
                <w:b/>
              </w:rPr>
            </w:pPr>
          </w:p>
          <w:p w14:paraId="78E30FE3" w14:textId="77777777" w:rsidR="00DD6B41" w:rsidRPr="00DD6B41" w:rsidRDefault="00DD6B41" w:rsidP="00DD6B41">
            <w:pPr>
              <w:pStyle w:val="body-11111"/>
            </w:pPr>
            <w:r w:rsidRPr="00DD6B41">
              <w:t>.960</w:t>
            </w:r>
          </w:p>
        </w:tc>
        <w:tc>
          <w:tcPr>
            <w:tcW w:w="1416" w:type="dxa"/>
            <w:tcBorders>
              <w:top w:val="single" w:sz="4" w:space="0" w:color="000000"/>
              <w:left w:val="single" w:sz="4" w:space="0" w:color="000000"/>
              <w:bottom w:val="single" w:sz="8" w:space="0" w:color="000000"/>
              <w:right w:val="single" w:sz="8" w:space="0" w:color="000000"/>
            </w:tcBorders>
          </w:tcPr>
          <w:p w14:paraId="39E5708D" w14:textId="77777777" w:rsidR="00DD6B41" w:rsidRPr="00DD6B41" w:rsidRDefault="00DD6B41" w:rsidP="00DD6B41">
            <w:pPr>
              <w:pStyle w:val="body-11111"/>
              <w:rPr>
                <w:b/>
              </w:rPr>
            </w:pPr>
          </w:p>
          <w:p w14:paraId="321B9914" w14:textId="77777777" w:rsidR="00DD6B41" w:rsidRPr="00DD6B41" w:rsidRDefault="00DD6B41" w:rsidP="00DD6B41">
            <w:pPr>
              <w:pStyle w:val="body-11111"/>
            </w:pPr>
            <w:r w:rsidRPr="00DD6B41">
              <w:t>.779</w:t>
            </w:r>
          </w:p>
        </w:tc>
      </w:tr>
      <w:tr w:rsidR="00DD6B41" w:rsidRPr="00DD6B41" w14:paraId="361F5F37" w14:textId="77777777" w:rsidTr="003517B7">
        <w:trPr>
          <w:trHeight w:val="1105"/>
          <w:jc w:val="center"/>
        </w:trPr>
        <w:tc>
          <w:tcPr>
            <w:tcW w:w="3117" w:type="dxa"/>
            <w:tcBorders>
              <w:top w:val="single" w:sz="8" w:space="0" w:color="000000"/>
              <w:left w:val="single" w:sz="8" w:space="0" w:color="000000"/>
              <w:bottom w:val="single" w:sz="8" w:space="0" w:color="000000"/>
              <w:right w:val="single" w:sz="4" w:space="0" w:color="000000"/>
            </w:tcBorders>
            <w:hideMark/>
          </w:tcPr>
          <w:p w14:paraId="29C566AE" w14:textId="77777777" w:rsidR="00DD6B41" w:rsidRPr="00DD6B41" w:rsidRDefault="00DD6B41" w:rsidP="00DD6B41">
            <w:pPr>
              <w:pStyle w:val="body-11111"/>
            </w:pPr>
            <w:r w:rsidRPr="00DD6B41">
              <w:t>Customers believe that the price is commensurate with the high quality and features of the</w:t>
            </w:r>
          </w:p>
          <w:p w14:paraId="1500E240" w14:textId="77777777" w:rsidR="00DD6B41" w:rsidRPr="00DD6B41" w:rsidRDefault="00DD6B41" w:rsidP="00DD6B41">
            <w:pPr>
              <w:pStyle w:val="body-11111"/>
            </w:pPr>
            <w:r w:rsidRPr="00DD6B41">
              <w:t>product.</w:t>
            </w:r>
          </w:p>
        </w:tc>
        <w:tc>
          <w:tcPr>
            <w:tcW w:w="991" w:type="dxa"/>
            <w:tcBorders>
              <w:top w:val="single" w:sz="8" w:space="0" w:color="000000"/>
              <w:left w:val="single" w:sz="4" w:space="0" w:color="000000"/>
              <w:bottom w:val="single" w:sz="8" w:space="0" w:color="000000"/>
              <w:right w:val="single" w:sz="4" w:space="0" w:color="000000"/>
            </w:tcBorders>
          </w:tcPr>
          <w:p w14:paraId="5DF47E33" w14:textId="77777777" w:rsidR="00DD6B41" w:rsidRPr="00DD6B41" w:rsidRDefault="00DD6B41" w:rsidP="00DD6B41">
            <w:pPr>
              <w:pStyle w:val="body-11111"/>
              <w:rPr>
                <w:b/>
              </w:rPr>
            </w:pPr>
          </w:p>
          <w:p w14:paraId="079A5946" w14:textId="77777777" w:rsidR="00DD6B41" w:rsidRPr="00DD6B41" w:rsidRDefault="00DD6B41" w:rsidP="00DD6B41">
            <w:pPr>
              <w:pStyle w:val="body-11111"/>
            </w:pPr>
            <w:r w:rsidRPr="00DD6B41">
              <w:t>.871</w:t>
            </w:r>
          </w:p>
        </w:tc>
        <w:tc>
          <w:tcPr>
            <w:tcW w:w="1276" w:type="dxa"/>
            <w:tcBorders>
              <w:top w:val="single" w:sz="8" w:space="0" w:color="000000"/>
              <w:left w:val="single" w:sz="4" w:space="0" w:color="000000"/>
              <w:bottom w:val="single" w:sz="8" w:space="0" w:color="000000"/>
              <w:right w:val="single" w:sz="4" w:space="0" w:color="000000"/>
            </w:tcBorders>
          </w:tcPr>
          <w:p w14:paraId="475F97BD" w14:textId="77777777" w:rsidR="00DD6B41" w:rsidRPr="00DD6B41" w:rsidRDefault="00DD6B41" w:rsidP="00DD6B41">
            <w:pPr>
              <w:pStyle w:val="body-11111"/>
              <w:rPr>
                <w:b/>
              </w:rPr>
            </w:pPr>
          </w:p>
          <w:p w14:paraId="394D082D" w14:textId="77777777" w:rsidR="00DD6B41" w:rsidRPr="00DD6B41" w:rsidRDefault="00DD6B41" w:rsidP="00DD6B41">
            <w:pPr>
              <w:pStyle w:val="body-11111"/>
            </w:pPr>
            <w:r w:rsidRPr="00DD6B41">
              <w:t>.848</w:t>
            </w:r>
          </w:p>
        </w:tc>
        <w:tc>
          <w:tcPr>
            <w:tcW w:w="851" w:type="dxa"/>
            <w:tcBorders>
              <w:top w:val="single" w:sz="8" w:space="0" w:color="000000"/>
              <w:left w:val="single" w:sz="4" w:space="0" w:color="000000"/>
              <w:bottom w:val="single" w:sz="8" w:space="0" w:color="000000"/>
              <w:right w:val="single" w:sz="4" w:space="0" w:color="000000"/>
            </w:tcBorders>
          </w:tcPr>
          <w:p w14:paraId="5B3F6A02" w14:textId="77777777" w:rsidR="00DD6B41" w:rsidRPr="00DD6B41" w:rsidRDefault="00DD6B41" w:rsidP="00DD6B41">
            <w:pPr>
              <w:pStyle w:val="body-11111"/>
              <w:rPr>
                <w:b/>
              </w:rPr>
            </w:pPr>
          </w:p>
          <w:p w14:paraId="2AD2A964" w14:textId="77777777" w:rsidR="00DD6B41" w:rsidRPr="00DD6B41" w:rsidRDefault="00DD6B41" w:rsidP="00DD6B41">
            <w:pPr>
              <w:pStyle w:val="body-11111"/>
            </w:pPr>
            <w:r w:rsidRPr="00DD6B41">
              <w:t>4.13</w:t>
            </w:r>
          </w:p>
        </w:tc>
        <w:tc>
          <w:tcPr>
            <w:tcW w:w="1281" w:type="dxa"/>
            <w:tcBorders>
              <w:top w:val="single" w:sz="8" w:space="0" w:color="000000"/>
              <w:left w:val="single" w:sz="4" w:space="0" w:color="000000"/>
              <w:bottom w:val="single" w:sz="8" w:space="0" w:color="000000"/>
              <w:right w:val="single" w:sz="4" w:space="0" w:color="000000"/>
            </w:tcBorders>
          </w:tcPr>
          <w:p w14:paraId="6EB932EC" w14:textId="77777777" w:rsidR="00DD6B41" w:rsidRPr="00DD6B41" w:rsidRDefault="00DD6B41" w:rsidP="00DD6B41">
            <w:pPr>
              <w:pStyle w:val="body-11111"/>
              <w:rPr>
                <w:b/>
              </w:rPr>
            </w:pPr>
          </w:p>
          <w:p w14:paraId="51E38085" w14:textId="77777777" w:rsidR="00DD6B41" w:rsidRPr="00DD6B41" w:rsidRDefault="00DD6B41" w:rsidP="00DD6B41">
            <w:pPr>
              <w:pStyle w:val="body-11111"/>
            </w:pPr>
            <w:r w:rsidRPr="00DD6B41">
              <w:t>.937</w:t>
            </w:r>
          </w:p>
        </w:tc>
        <w:tc>
          <w:tcPr>
            <w:tcW w:w="1416" w:type="dxa"/>
            <w:tcBorders>
              <w:top w:val="single" w:sz="8" w:space="0" w:color="000000"/>
              <w:left w:val="single" w:sz="4" w:space="0" w:color="000000"/>
              <w:bottom w:val="single" w:sz="8" w:space="0" w:color="000000"/>
              <w:right w:val="single" w:sz="8" w:space="0" w:color="000000"/>
            </w:tcBorders>
          </w:tcPr>
          <w:p w14:paraId="1FC640AA" w14:textId="77777777" w:rsidR="00DD6B41" w:rsidRPr="00DD6B41" w:rsidRDefault="00DD6B41" w:rsidP="00DD6B41">
            <w:pPr>
              <w:pStyle w:val="body-11111"/>
              <w:rPr>
                <w:b/>
              </w:rPr>
            </w:pPr>
          </w:p>
          <w:p w14:paraId="13AB8524" w14:textId="77777777" w:rsidR="00DD6B41" w:rsidRPr="00DD6B41" w:rsidRDefault="00DD6B41" w:rsidP="00DD6B41">
            <w:pPr>
              <w:pStyle w:val="body-11111"/>
            </w:pPr>
            <w:r w:rsidRPr="00DD6B41">
              <w:t>.780</w:t>
            </w:r>
          </w:p>
        </w:tc>
      </w:tr>
      <w:tr w:rsidR="00DD6B41" w:rsidRPr="00DD6B41" w14:paraId="1144480A" w14:textId="77777777" w:rsidTr="003517B7">
        <w:trPr>
          <w:trHeight w:val="415"/>
          <w:jc w:val="center"/>
        </w:trPr>
        <w:tc>
          <w:tcPr>
            <w:tcW w:w="3117" w:type="dxa"/>
            <w:tcBorders>
              <w:top w:val="single" w:sz="8" w:space="0" w:color="000000"/>
              <w:left w:val="single" w:sz="8" w:space="0" w:color="000000"/>
              <w:bottom w:val="single" w:sz="4" w:space="0" w:color="000000"/>
              <w:right w:val="single" w:sz="4" w:space="0" w:color="000000"/>
            </w:tcBorders>
            <w:hideMark/>
          </w:tcPr>
          <w:p w14:paraId="6C94901A" w14:textId="77777777" w:rsidR="00DD6B41" w:rsidRPr="00DD6B41" w:rsidRDefault="00DD6B41" w:rsidP="00DD6B41">
            <w:pPr>
              <w:pStyle w:val="body-11111"/>
              <w:rPr>
                <w:b/>
              </w:rPr>
            </w:pPr>
            <w:r w:rsidRPr="00DD6B41">
              <w:rPr>
                <w:b/>
              </w:rPr>
              <w:t>Cronbach’s Alpha</w:t>
            </w:r>
          </w:p>
        </w:tc>
        <w:tc>
          <w:tcPr>
            <w:tcW w:w="991" w:type="dxa"/>
            <w:tcBorders>
              <w:top w:val="single" w:sz="8" w:space="0" w:color="000000"/>
              <w:left w:val="single" w:sz="4" w:space="0" w:color="000000"/>
              <w:bottom w:val="single" w:sz="4" w:space="0" w:color="000000"/>
              <w:right w:val="single" w:sz="4" w:space="0" w:color="000000"/>
            </w:tcBorders>
            <w:hideMark/>
          </w:tcPr>
          <w:p w14:paraId="1A692E75" w14:textId="77777777" w:rsidR="00DD6B41" w:rsidRPr="00DD6B41" w:rsidRDefault="00DD6B41" w:rsidP="00DD6B41">
            <w:pPr>
              <w:pStyle w:val="body-11111"/>
            </w:pPr>
            <w:r w:rsidRPr="00DD6B41">
              <w:t>.791</w:t>
            </w:r>
          </w:p>
        </w:tc>
        <w:tc>
          <w:tcPr>
            <w:tcW w:w="1276" w:type="dxa"/>
            <w:tcBorders>
              <w:top w:val="single" w:sz="8" w:space="0" w:color="000000"/>
              <w:left w:val="single" w:sz="4" w:space="0" w:color="000000"/>
              <w:bottom w:val="single" w:sz="4" w:space="0" w:color="000000"/>
              <w:right w:val="single" w:sz="4" w:space="0" w:color="000000"/>
            </w:tcBorders>
          </w:tcPr>
          <w:p w14:paraId="5027FF77" w14:textId="77777777" w:rsidR="00DD6B41" w:rsidRPr="00DD6B41" w:rsidRDefault="00DD6B41" w:rsidP="00DD6B41">
            <w:pPr>
              <w:pStyle w:val="body-11111"/>
            </w:pPr>
          </w:p>
        </w:tc>
        <w:tc>
          <w:tcPr>
            <w:tcW w:w="851" w:type="dxa"/>
            <w:tcBorders>
              <w:top w:val="single" w:sz="8" w:space="0" w:color="000000"/>
              <w:left w:val="single" w:sz="4" w:space="0" w:color="000000"/>
              <w:bottom w:val="single" w:sz="4" w:space="0" w:color="000000"/>
              <w:right w:val="single" w:sz="4" w:space="0" w:color="000000"/>
            </w:tcBorders>
          </w:tcPr>
          <w:p w14:paraId="29806494" w14:textId="77777777" w:rsidR="00DD6B41" w:rsidRPr="00DD6B41" w:rsidRDefault="00DD6B41" w:rsidP="00DD6B41">
            <w:pPr>
              <w:pStyle w:val="body-11111"/>
            </w:pPr>
          </w:p>
        </w:tc>
        <w:tc>
          <w:tcPr>
            <w:tcW w:w="1281" w:type="dxa"/>
            <w:tcBorders>
              <w:top w:val="single" w:sz="8" w:space="0" w:color="000000"/>
              <w:left w:val="single" w:sz="4" w:space="0" w:color="000000"/>
              <w:bottom w:val="single" w:sz="4" w:space="0" w:color="000000"/>
              <w:right w:val="single" w:sz="4" w:space="0" w:color="000000"/>
            </w:tcBorders>
          </w:tcPr>
          <w:p w14:paraId="3D9F4E45" w14:textId="77777777" w:rsidR="00DD6B41" w:rsidRPr="00DD6B41" w:rsidRDefault="00DD6B41" w:rsidP="00DD6B41">
            <w:pPr>
              <w:pStyle w:val="body-11111"/>
            </w:pPr>
          </w:p>
        </w:tc>
        <w:tc>
          <w:tcPr>
            <w:tcW w:w="1416" w:type="dxa"/>
            <w:tcBorders>
              <w:top w:val="single" w:sz="8" w:space="0" w:color="000000"/>
              <w:left w:val="single" w:sz="4" w:space="0" w:color="000000"/>
              <w:bottom w:val="single" w:sz="4" w:space="0" w:color="000000"/>
              <w:right w:val="single" w:sz="8" w:space="0" w:color="000000"/>
            </w:tcBorders>
          </w:tcPr>
          <w:p w14:paraId="238A7201" w14:textId="77777777" w:rsidR="00DD6B41" w:rsidRPr="00DD6B41" w:rsidRDefault="00DD6B41" w:rsidP="00DD6B41">
            <w:pPr>
              <w:pStyle w:val="body-11111"/>
            </w:pPr>
          </w:p>
        </w:tc>
      </w:tr>
      <w:tr w:rsidR="00DD6B41" w:rsidRPr="00DD6B41" w14:paraId="1B66EABD" w14:textId="77777777" w:rsidTr="003517B7">
        <w:trPr>
          <w:trHeight w:val="410"/>
          <w:jc w:val="center"/>
        </w:trPr>
        <w:tc>
          <w:tcPr>
            <w:tcW w:w="3117" w:type="dxa"/>
            <w:tcBorders>
              <w:top w:val="single" w:sz="4" w:space="0" w:color="000000"/>
              <w:left w:val="single" w:sz="8" w:space="0" w:color="000000"/>
              <w:bottom w:val="single" w:sz="4" w:space="0" w:color="000000"/>
              <w:right w:val="single" w:sz="4" w:space="0" w:color="000000"/>
            </w:tcBorders>
            <w:hideMark/>
          </w:tcPr>
          <w:p w14:paraId="038C598A" w14:textId="77777777" w:rsidR="00DD6B41" w:rsidRPr="00DD6B41" w:rsidRDefault="00DD6B41" w:rsidP="00DD6B41">
            <w:pPr>
              <w:pStyle w:val="body-11111"/>
              <w:rPr>
                <w:b/>
              </w:rPr>
            </w:pPr>
            <w:r w:rsidRPr="00DD6B41">
              <w:rPr>
                <w:b/>
              </w:rPr>
              <w:t>KMO of sampling adequacy</w:t>
            </w:r>
          </w:p>
        </w:tc>
        <w:tc>
          <w:tcPr>
            <w:tcW w:w="991" w:type="dxa"/>
            <w:tcBorders>
              <w:top w:val="single" w:sz="4" w:space="0" w:color="000000"/>
              <w:left w:val="single" w:sz="4" w:space="0" w:color="000000"/>
              <w:bottom w:val="single" w:sz="4" w:space="0" w:color="000000"/>
              <w:right w:val="single" w:sz="4" w:space="0" w:color="000000"/>
            </w:tcBorders>
            <w:hideMark/>
          </w:tcPr>
          <w:p w14:paraId="3A53B58F" w14:textId="77777777" w:rsidR="00DD6B41" w:rsidRPr="00DD6B41" w:rsidRDefault="00DD6B41" w:rsidP="00DD6B41">
            <w:pPr>
              <w:pStyle w:val="body-11111"/>
            </w:pPr>
            <w:r w:rsidRPr="00DD6B41">
              <w:t>.894</w:t>
            </w:r>
          </w:p>
        </w:tc>
        <w:tc>
          <w:tcPr>
            <w:tcW w:w="1276" w:type="dxa"/>
            <w:tcBorders>
              <w:top w:val="single" w:sz="4" w:space="0" w:color="000000"/>
              <w:left w:val="single" w:sz="4" w:space="0" w:color="000000"/>
              <w:bottom w:val="single" w:sz="4" w:space="0" w:color="000000"/>
              <w:right w:val="single" w:sz="4" w:space="0" w:color="000000"/>
            </w:tcBorders>
          </w:tcPr>
          <w:p w14:paraId="38691228" w14:textId="77777777" w:rsidR="00DD6B41" w:rsidRPr="00DD6B41" w:rsidRDefault="00DD6B41" w:rsidP="00DD6B41">
            <w:pPr>
              <w:pStyle w:val="body-11111"/>
            </w:pPr>
          </w:p>
        </w:tc>
        <w:tc>
          <w:tcPr>
            <w:tcW w:w="851" w:type="dxa"/>
            <w:tcBorders>
              <w:top w:val="single" w:sz="4" w:space="0" w:color="000000"/>
              <w:left w:val="single" w:sz="4" w:space="0" w:color="000000"/>
              <w:bottom w:val="single" w:sz="4" w:space="0" w:color="000000"/>
              <w:right w:val="single" w:sz="4" w:space="0" w:color="000000"/>
            </w:tcBorders>
          </w:tcPr>
          <w:p w14:paraId="31EA4EE4" w14:textId="77777777" w:rsidR="00DD6B41" w:rsidRPr="00DD6B41" w:rsidRDefault="00DD6B41" w:rsidP="00DD6B41">
            <w:pPr>
              <w:pStyle w:val="body-11111"/>
            </w:pPr>
          </w:p>
        </w:tc>
        <w:tc>
          <w:tcPr>
            <w:tcW w:w="1281" w:type="dxa"/>
            <w:tcBorders>
              <w:top w:val="single" w:sz="4" w:space="0" w:color="000000"/>
              <w:left w:val="single" w:sz="4" w:space="0" w:color="000000"/>
              <w:bottom w:val="single" w:sz="4" w:space="0" w:color="000000"/>
              <w:right w:val="single" w:sz="4" w:space="0" w:color="000000"/>
            </w:tcBorders>
          </w:tcPr>
          <w:p w14:paraId="04E149D0" w14:textId="77777777" w:rsidR="00DD6B41" w:rsidRPr="00DD6B41" w:rsidRDefault="00DD6B41" w:rsidP="00DD6B41">
            <w:pPr>
              <w:pStyle w:val="body-11111"/>
            </w:pPr>
          </w:p>
        </w:tc>
        <w:tc>
          <w:tcPr>
            <w:tcW w:w="1416" w:type="dxa"/>
            <w:tcBorders>
              <w:top w:val="single" w:sz="4" w:space="0" w:color="000000"/>
              <w:left w:val="single" w:sz="4" w:space="0" w:color="000000"/>
              <w:bottom w:val="single" w:sz="4" w:space="0" w:color="000000"/>
              <w:right w:val="single" w:sz="8" w:space="0" w:color="000000"/>
            </w:tcBorders>
          </w:tcPr>
          <w:p w14:paraId="51D960E4" w14:textId="77777777" w:rsidR="00DD6B41" w:rsidRPr="00DD6B41" w:rsidRDefault="00DD6B41" w:rsidP="00DD6B41">
            <w:pPr>
              <w:pStyle w:val="body-11111"/>
            </w:pPr>
          </w:p>
        </w:tc>
      </w:tr>
      <w:tr w:rsidR="00DD6B41" w:rsidRPr="00DD6B41" w14:paraId="526A4B13" w14:textId="77777777" w:rsidTr="003517B7">
        <w:trPr>
          <w:trHeight w:val="415"/>
          <w:jc w:val="center"/>
        </w:trPr>
        <w:tc>
          <w:tcPr>
            <w:tcW w:w="3117" w:type="dxa"/>
            <w:tcBorders>
              <w:top w:val="single" w:sz="4" w:space="0" w:color="000000"/>
              <w:left w:val="single" w:sz="8" w:space="0" w:color="000000"/>
              <w:bottom w:val="single" w:sz="8" w:space="0" w:color="000000"/>
              <w:right w:val="single" w:sz="4" w:space="0" w:color="000000"/>
            </w:tcBorders>
            <w:hideMark/>
          </w:tcPr>
          <w:p w14:paraId="56481B51" w14:textId="77777777" w:rsidR="00DD6B41" w:rsidRPr="00DD6B41" w:rsidRDefault="00DD6B41" w:rsidP="00DD6B41">
            <w:pPr>
              <w:pStyle w:val="body-11111"/>
              <w:rPr>
                <w:b/>
              </w:rPr>
            </w:pPr>
            <w:r w:rsidRPr="00DD6B41">
              <w:rPr>
                <w:b/>
              </w:rPr>
              <w:t>Total Variance Explained</w:t>
            </w:r>
          </w:p>
        </w:tc>
        <w:tc>
          <w:tcPr>
            <w:tcW w:w="991" w:type="dxa"/>
            <w:tcBorders>
              <w:top w:val="single" w:sz="4" w:space="0" w:color="000000"/>
              <w:left w:val="single" w:sz="4" w:space="0" w:color="000000"/>
              <w:bottom w:val="single" w:sz="8" w:space="0" w:color="000000"/>
              <w:right w:val="single" w:sz="4" w:space="0" w:color="000000"/>
            </w:tcBorders>
            <w:hideMark/>
          </w:tcPr>
          <w:p w14:paraId="274CD748" w14:textId="77777777" w:rsidR="00DD6B41" w:rsidRPr="00DD6B41" w:rsidRDefault="00DD6B41" w:rsidP="00DD6B41">
            <w:pPr>
              <w:pStyle w:val="body-11111"/>
            </w:pPr>
            <w:r w:rsidRPr="00DD6B41">
              <w:t>82.952</w:t>
            </w:r>
          </w:p>
        </w:tc>
        <w:tc>
          <w:tcPr>
            <w:tcW w:w="1276" w:type="dxa"/>
            <w:tcBorders>
              <w:top w:val="single" w:sz="4" w:space="0" w:color="000000"/>
              <w:left w:val="single" w:sz="4" w:space="0" w:color="000000"/>
              <w:bottom w:val="single" w:sz="8" w:space="0" w:color="000000"/>
              <w:right w:val="single" w:sz="4" w:space="0" w:color="000000"/>
            </w:tcBorders>
          </w:tcPr>
          <w:p w14:paraId="49EBAB5D" w14:textId="77777777" w:rsidR="00DD6B41" w:rsidRPr="00DD6B41" w:rsidRDefault="00DD6B41" w:rsidP="00DD6B41">
            <w:pPr>
              <w:pStyle w:val="body-11111"/>
            </w:pPr>
          </w:p>
        </w:tc>
        <w:tc>
          <w:tcPr>
            <w:tcW w:w="851" w:type="dxa"/>
            <w:tcBorders>
              <w:top w:val="single" w:sz="4" w:space="0" w:color="000000"/>
              <w:left w:val="single" w:sz="4" w:space="0" w:color="000000"/>
              <w:bottom w:val="single" w:sz="8" w:space="0" w:color="000000"/>
              <w:right w:val="single" w:sz="4" w:space="0" w:color="000000"/>
            </w:tcBorders>
          </w:tcPr>
          <w:p w14:paraId="7119F030" w14:textId="77777777" w:rsidR="00DD6B41" w:rsidRPr="00DD6B41" w:rsidRDefault="00DD6B41" w:rsidP="00DD6B41">
            <w:pPr>
              <w:pStyle w:val="body-11111"/>
            </w:pPr>
          </w:p>
        </w:tc>
        <w:tc>
          <w:tcPr>
            <w:tcW w:w="1281" w:type="dxa"/>
            <w:tcBorders>
              <w:top w:val="single" w:sz="4" w:space="0" w:color="000000"/>
              <w:left w:val="single" w:sz="4" w:space="0" w:color="000000"/>
              <w:bottom w:val="single" w:sz="8" w:space="0" w:color="000000"/>
              <w:right w:val="single" w:sz="4" w:space="0" w:color="000000"/>
            </w:tcBorders>
          </w:tcPr>
          <w:p w14:paraId="0B2066BD" w14:textId="77777777" w:rsidR="00DD6B41" w:rsidRPr="00DD6B41" w:rsidRDefault="00DD6B41" w:rsidP="00DD6B41">
            <w:pPr>
              <w:pStyle w:val="body-11111"/>
            </w:pPr>
          </w:p>
        </w:tc>
        <w:tc>
          <w:tcPr>
            <w:tcW w:w="1416" w:type="dxa"/>
            <w:tcBorders>
              <w:top w:val="single" w:sz="4" w:space="0" w:color="000000"/>
              <w:left w:val="single" w:sz="4" w:space="0" w:color="000000"/>
              <w:bottom w:val="single" w:sz="8" w:space="0" w:color="000000"/>
              <w:right w:val="single" w:sz="8" w:space="0" w:color="000000"/>
            </w:tcBorders>
          </w:tcPr>
          <w:p w14:paraId="75121987" w14:textId="77777777" w:rsidR="00DD6B41" w:rsidRPr="00DD6B41" w:rsidRDefault="00DD6B41" w:rsidP="00DD6B41">
            <w:pPr>
              <w:pStyle w:val="body-11111"/>
            </w:pPr>
          </w:p>
        </w:tc>
      </w:tr>
    </w:tbl>
    <w:p w14:paraId="52CEFBA2" w14:textId="77777777" w:rsidR="00DD6B41" w:rsidRPr="00DD6B41" w:rsidRDefault="00DD6B41" w:rsidP="00DD6B41">
      <w:pPr>
        <w:pStyle w:val="body-11111"/>
        <w:rPr>
          <w:b/>
        </w:rPr>
      </w:pPr>
    </w:p>
    <w:p w14:paraId="430CD6E9" w14:textId="77777777" w:rsidR="003517B7" w:rsidRDefault="003517B7" w:rsidP="00DD6B41">
      <w:pPr>
        <w:pStyle w:val="body-11111"/>
        <w:rPr>
          <w:b/>
        </w:rPr>
        <w:sectPr w:rsidR="003517B7" w:rsidSect="003517B7">
          <w:type w:val="continuous"/>
          <w:pgSz w:w="11910" w:h="16840"/>
          <w:pgMar w:top="1240" w:right="850" w:bottom="960" w:left="1133" w:header="851" w:footer="772" w:gutter="0"/>
          <w:cols w:space="720"/>
        </w:sectPr>
      </w:pPr>
    </w:p>
    <w:p w14:paraId="6998469F" w14:textId="77777777" w:rsidR="00DD6B41" w:rsidRPr="00DD6B41" w:rsidRDefault="00DD6B41" w:rsidP="00DD6B41">
      <w:pPr>
        <w:pStyle w:val="body-11111"/>
        <w:rPr>
          <w:b/>
        </w:rPr>
      </w:pPr>
      <w:r w:rsidRPr="00DD6B41">
        <w:rPr>
          <w:b/>
        </w:rPr>
        <w:lastRenderedPageBreak/>
        <w:t>Factor 5 - Factors Influencing Buying Intention</w:t>
      </w:r>
    </w:p>
    <w:p w14:paraId="11DA3AA0" w14:textId="77777777" w:rsidR="00DD6B41" w:rsidRPr="00DD6B41" w:rsidRDefault="00DD6B41" w:rsidP="00DD6B41">
      <w:pPr>
        <w:pStyle w:val="body-11111"/>
      </w:pPr>
      <w:r w:rsidRPr="00DD6B41">
        <w:t>The first factor explains 82.952% of the variation of Consumer Perception and Satisfaction. The results of the Principal Component Analysis suggest five items to measure this construct. The items are listed below:</w:t>
      </w:r>
    </w:p>
    <w:p w14:paraId="503A2986" w14:textId="77777777" w:rsidR="00DD6B41" w:rsidRPr="00DD6B41" w:rsidRDefault="00DD6B41">
      <w:pPr>
        <w:pStyle w:val="body-11111"/>
        <w:numPr>
          <w:ilvl w:val="0"/>
          <w:numId w:val="17"/>
        </w:numPr>
      </w:pPr>
      <w:r w:rsidRPr="00DD6B41">
        <w:t>The reputation of Samsung as a premium, innovative, or dependable brand is referred to as the brand image</w:t>
      </w:r>
    </w:p>
    <w:p w14:paraId="6257C9A0" w14:textId="77777777" w:rsidR="00DD6B41" w:rsidRPr="00DD6B41" w:rsidRDefault="00DD6B41">
      <w:pPr>
        <w:pStyle w:val="body-11111"/>
        <w:numPr>
          <w:ilvl w:val="0"/>
          <w:numId w:val="17"/>
        </w:numPr>
      </w:pPr>
      <w:r w:rsidRPr="00DD6B41">
        <w:t>Consumers' confidence in Samsung's quality and customer service is a key component of the company's credibility.</w:t>
      </w:r>
    </w:p>
    <w:p w14:paraId="5CDEF80F" w14:textId="77777777" w:rsidR="00DD6B41" w:rsidRPr="00DD6B41" w:rsidRDefault="00DD6B41">
      <w:pPr>
        <w:pStyle w:val="body-11111"/>
        <w:numPr>
          <w:ilvl w:val="0"/>
          <w:numId w:val="17"/>
        </w:numPr>
      </w:pPr>
      <w:r w:rsidRPr="00DD6B41">
        <w:t>The perceived longevity, design, and functionality of Samsung products are all considered to be part of the product quality.</w:t>
      </w:r>
    </w:p>
    <w:p w14:paraId="70DF37BB" w14:textId="77777777" w:rsidR="00DD6B41" w:rsidRPr="00DD6B41" w:rsidRDefault="00DD6B41">
      <w:pPr>
        <w:pStyle w:val="body-11111"/>
        <w:numPr>
          <w:ilvl w:val="0"/>
          <w:numId w:val="17"/>
        </w:numPr>
      </w:pPr>
      <w:r w:rsidRPr="00DD6B41">
        <w:t>Cutting-edge technology, such as foldable phones and 8K televisions, are examples of innovative features.</w:t>
      </w:r>
    </w:p>
    <w:p w14:paraId="3E69EA6F" w14:textId="77777777" w:rsidR="00DD6B41" w:rsidRPr="00DD6B41" w:rsidRDefault="00DD6B41">
      <w:pPr>
        <w:pStyle w:val="body-11111"/>
        <w:numPr>
          <w:ilvl w:val="0"/>
          <w:numId w:val="17"/>
        </w:numPr>
      </w:pPr>
      <w:r w:rsidRPr="00DD6B41">
        <w:t>Customers believe that the price is commensurate with the high quality and features of the product.</w:t>
      </w:r>
    </w:p>
    <w:p w14:paraId="00537494" w14:textId="77777777" w:rsidR="00DD6B41" w:rsidRPr="00DD6B41" w:rsidRDefault="00DD6B41" w:rsidP="00DD6B41">
      <w:pPr>
        <w:pStyle w:val="body-11111"/>
        <w:rPr>
          <w:b/>
        </w:rPr>
      </w:pPr>
      <w:r w:rsidRPr="00DD6B41">
        <w:rPr>
          <w:b/>
        </w:rPr>
        <w:t>Regression</w:t>
      </w:r>
    </w:p>
    <w:p w14:paraId="5E9D7D3D" w14:textId="77777777" w:rsidR="003517B7" w:rsidRDefault="003517B7" w:rsidP="00DD6B41">
      <w:pPr>
        <w:pStyle w:val="body-11111"/>
        <w:rPr>
          <w:b/>
        </w:rPr>
        <w:sectPr w:rsidR="003517B7" w:rsidSect="003517B7">
          <w:type w:val="continuous"/>
          <w:pgSz w:w="11910" w:h="16840"/>
          <w:pgMar w:top="1240" w:right="850" w:bottom="960" w:left="1133" w:header="851" w:footer="772" w:gutter="0"/>
          <w:cols w:num="2" w:space="720"/>
        </w:sectPr>
      </w:pPr>
    </w:p>
    <w:p w14:paraId="0BA8ABDA" w14:textId="77777777" w:rsidR="00DD6B41" w:rsidRPr="00DD6B41" w:rsidRDefault="00DD6B41" w:rsidP="00DD6B41">
      <w:pPr>
        <w:pStyle w:val="body-11111"/>
        <w:rPr>
          <w:b/>
        </w:rPr>
      </w:pPr>
      <w:r w:rsidRPr="00DD6B41">
        <w:rPr>
          <w:b/>
        </w:rPr>
        <w:t>Variables Entered/</w:t>
      </w:r>
      <w:proofErr w:type="spellStart"/>
      <w:r w:rsidRPr="00DD6B41">
        <w:rPr>
          <w:b/>
        </w:rPr>
        <w:t>Removed</w:t>
      </w:r>
      <w:r w:rsidRPr="00DD6B41">
        <w:rPr>
          <w:b/>
          <w:vertAlign w:val="superscript"/>
        </w:rPr>
        <w:t>a</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7"/>
        <w:gridCol w:w="2579"/>
        <w:gridCol w:w="2579"/>
        <w:gridCol w:w="1778"/>
      </w:tblGrid>
      <w:tr w:rsidR="00DD6B41" w:rsidRPr="00DD6B41" w14:paraId="64894D48" w14:textId="77777777" w:rsidTr="003517B7">
        <w:trPr>
          <w:trHeight w:val="255"/>
          <w:jc w:val="center"/>
        </w:trPr>
        <w:tc>
          <w:tcPr>
            <w:tcW w:w="1367" w:type="dxa"/>
            <w:tcBorders>
              <w:top w:val="single" w:sz="4" w:space="0" w:color="000000"/>
              <w:left w:val="single" w:sz="4" w:space="0" w:color="000000"/>
              <w:bottom w:val="single" w:sz="4" w:space="0" w:color="000000"/>
              <w:right w:val="single" w:sz="4" w:space="0" w:color="000000"/>
            </w:tcBorders>
            <w:hideMark/>
          </w:tcPr>
          <w:p w14:paraId="60D576DA" w14:textId="77777777" w:rsidR="00DD6B41" w:rsidRPr="00DD6B41" w:rsidRDefault="00DD6B41" w:rsidP="00DD6B41">
            <w:pPr>
              <w:pStyle w:val="body-11111"/>
            </w:pPr>
            <w:r w:rsidRPr="00DD6B41">
              <w:t>Model</w:t>
            </w:r>
          </w:p>
        </w:tc>
        <w:tc>
          <w:tcPr>
            <w:tcW w:w="2579" w:type="dxa"/>
            <w:tcBorders>
              <w:top w:val="single" w:sz="4" w:space="0" w:color="000000"/>
              <w:left w:val="single" w:sz="4" w:space="0" w:color="000000"/>
              <w:bottom w:val="single" w:sz="4" w:space="0" w:color="000000"/>
              <w:right w:val="single" w:sz="4" w:space="0" w:color="000000"/>
            </w:tcBorders>
            <w:hideMark/>
          </w:tcPr>
          <w:p w14:paraId="783D6CEC" w14:textId="77777777" w:rsidR="00DD6B41" w:rsidRPr="00DD6B41" w:rsidRDefault="00DD6B41" w:rsidP="00DD6B41">
            <w:pPr>
              <w:pStyle w:val="body-11111"/>
            </w:pPr>
            <w:r w:rsidRPr="00DD6B41">
              <w:t>Variables Entered</w:t>
            </w:r>
          </w:p>
        </w:tc>
        <w:tc>
          <w:tcPr>
            <w:tcW w:w="2579" w:type="dxa"/>
            <w:tcBorders>
              <w:top w:val="single" w:sz="4" w:space="0" w:color="000000"/>
              <w:left w:val="single" w:sz="4" w:space="0" w:color="000000"/>
              <w:bottom w:val="single" w:sz="4" w:space="0" w:color="000000"/>
              <w:right w:val="single" w:sz="4" w:space="0" w:color="000000"/>
            </w:tcBorders>
            <w:hideMark/>
          </w:tcPr>
          <w:p w14:paraId="678890DE" w14:textId="77777777" w:rsidR="00DD6B41" w:rsidRPr="00DD6B41" w:rsidRDefault="00DD6B41" w:rsidP="00DD6B41">
            <w:pPr>
              <w:pStyle w:val="body-11111"/>
            </w:pPr>
            <w:r w:rsidRPr="00DD6B41">
              <w:t>Variables Removed</w:t>
            </w:r>
          </w:p>
        </w:tc>
        <w:tc>
          <w:tcPr>
            <w:tcW w:w="1778" w:type="dxa"/>
            <w:tcBorders>
              <w:top w:val="single" w:sz="4" w:space="0" w:color="000000"/>
              <w:left w:val="single" w:sz="4" w:space="0" w:color="000000"/>
              <w:bottom w:val="single" w:sz="4" w:space="0" w:color="000000"/>
              <w:right w:val="single" w:sz="4" w:space="0" w:color="000000"/>
            </w:tcBorders>
            <w:hideMark/>
          </w:tcPr>
          <w:p w14:paraId="7D2A8DA7" w14:textId="77777777" w:rsidR="00DD6B41" w:rsidRPr="00DD6B41" w:rsidRDefault="00DD6B41" w:rsidP="00DD6B41">
            <w:pPr>
              <w:pStyle w:val="body-11111"/>
            </w:pPr>
            <w:r w:rsidRPr="00DD6B41">
              <w:t>Method</w:t>
            </w:r>
          </w:p>
        </w:tc>
      </w:tr>
      <w:tr w:rsidR="00DD6B41" w:rsidRPr="00DD6B41" w14:paraId="010BD392" w14:textId="77777777" w:rsidTr="003517B7">
        <w:trPr>
          <w:trHeight w:val="1136"/>
          <w:jc w:val="center"/>
        </w:trPr>
        <w:tc>
          <w:tcPr>
            <w:tcW w:w="1367" w:type="dxa"/>
            <w:tcBorders>
              <w:top w:val="single" w:sz="4" w:space="0" w:color="000000"/>
              <w:left w:val="single" w:sz="4" w:space="0" w:color="000000"/>
              <w:bottom w:val="single" w:sz="4" w:space="0" w:color="000000"/>
              <w:right w:val="single" w:sz="4" w:space="0" w:color="000000"/>
            </w:tcBorders>
          </w:tcPr>
          <w:p w14:paraId="0266A8B0" w14:textId="77777777" w:rsidR="00DD6B41" w:rsidRPr="00DD6B41" w:rsidRDefault="00DD6B41" w:rsidP="00DD6B41">
            <w:pPr>
              <w:pStyle w:val="body-11111"/>
              <w:rPr>
                <w:b/>
              </w:rPr>
            </w:pPr>
          </w:p>
          <w:p w14:paraId="37622022" w14:textId="77777777" w:rsidR="00DD6B41" w:rsidRPr="00DD6B41" w:rsidRDefault="00DD6B41" w:rsidP="00DD6B41">
            <w:pPr>
              <w:pStyle w:val="body-11111"/>
              <w:rPr>
                <w:b/>
              </w:rPr>
            </w:pPr>
          </w:p>
          <w:p w14:paraId="4A779B09" w14:textId="77777777" w:rsidR="00DD6B41" w:rsidRPr="00DD6B41" w:rsidRDefault="00DD6B41" w:rsidP="00DD6B41">
            <w:pPr>
              <w:pStyle w:val="body-11111"/>
            </w:pPr>
            <w:r w:rsidRPr="00DD6B41">
              <w:t>1</w:t>
            </w:r>
          </w:p>
        </w:tc>
        <w:tc>
          <w:tcPr>
            <w:tcW w:w="2579" w:type="dxa"/>
            <w:tcBorders>
              <w:top w:val="single" w:sz="4" w:space="0" w:color="000000"/>
              <w:left w:val="single" w:sz="4" w:space="0" w:color="000000"/>
              <w:bottom w:val="single" w:sz="4" w:space="0" w:color="000000"/>
              <w:right w:val="single" w:sz="4" w:space="0" w:color="000000"/>
            </w:tcBorders>
            <w:hideMark/>
          </w:tcPr>
          <w:p w14:paraId="69837B37" w14:textId="77777777" w:rsidR="00DD6B41" w:rsidRPr="00DD6B41" w:rsidRDefault="00DD6B41" w:rsidP="00DD6B41">
            <w:pPr>
              <w:pStyle w:val="body-11111"/>
            </w:pPr>
            <w:r w:rsidRPr="00DD6B41">
              <w:t xml:space="preserve">Peer And Social Influence, Marketing and Advertising, Product Features, Brand Prestige and </w:t>
            </w:r>
            <w:proofErr w:type="spellStart"/>
            <w:r w:rsidRPr="00DD6B41">
              <w:t>Credibility</w:t>
            </w:r>
            <w:r w:rsidRPr="00DD6B41">
              <w:rPr>
                <w:vertAlign w:val="superscript"/>
              </w:rPr>
              <w:t>b</w:t>
            </w:r>
            <w:proofErr w:type="spellEnd"/>
          </w:p>
        </w:tc>
        <w:tc>
          <w:tcPr>
            <w:tcW w:w="2579" w:type="dxa"/>
            <w:tcBorders>
              <w:top w:val="single" w:sz="4" w:space="0" w:color="000000"/>
              <w:left w:val="single" w:sz="4" w:space="0" w:color="000000"/>
              <w:bottom w:val="single" w:sz="4" w:space="0" w:color="000000"/>
              <w:right w:val="single" w:sz="4" w:space="0" w:color="000000"/>
            </w:tcBorders>
            <w:hideMark/>
          </w:tcPr>
          <w:p w14:paraId="741AC9BD" w14:textId="77777777" w:rsidR="00DD6B41" w:rsidRPr="00DD6B41" w:rsidRDefault="00DD6B41" w:rsidP="00DD6B41">
            <w:pPr>
              <w:pStyle w:val="body-11111"/>
            </w:pPr>
            <w:r w:rsidRPr="00DD6B41">
              <w:t>.</w:t>
            </w:r>
          </w:p>
        </w:tc>
        <w:tc>
          <w:tcPr>
            <w:tcW w:w="1778" w:type="dxa"/>
            <w:tcBorders>
              <w:top w:val="single" w:sz="4" w:space="0" w:color="000000"/>
              <w:left w:val="single" w:sz="4" w:space="0" w:color="000000"/>
              <w:bottom w:val="single" w:sz="4" w:space="0" w:color="000000"/>
              <w:right w:val="single" w:sz="4" w:space="0" w:color="000000"/>
            </w:tcBorders>
            <w:hideMark/>
          </w:tcPr>
          <w:p w14:paraId="42BA52EB" w14:textId="77777777" w:rsidR="00DD6B41" w:rsidRPr="00DD6B41" w:rsidRDefault="00DD6B41" w:rsidP="00DD6B41">
            <w:pPr>
              <w:pStyle w:val="body-11111"/>
            </w:pPr>
            <w:r w:rsidRPr="00DD6B41">
              <w:t>Enter</w:t>
            </w:r>
          </w:p>
        </w:tc>
      </w:tr>
    </w:tbl>
    <w:p w14:paraId="3DC0457B" w14:textId="77777777" w:rsidR="00DD6B41" w:rsidRPr="00DD6B41" w:rsidRDefault="00DD6B41">
      <w:pPr>
        <w:pStyle w:val="body-11111"/>
        <w:numPr>
          <w:ilvl w:val="1"/>
          <w:numId w:val="17"/>
        </w:numPr>
      </w:pPr>
      <w:r w:rsidRPr="00DD6B41">
        <w:t>Dependent Variable: Buying Intention</w:t>
      </w:r>
    </w:p>
    <w:p w14:paraId="1436576E" w14:textId="77777777" w:rsidR="00DD6B41" w:rsidRPr="00DD6B41" w:rsidRDefault="00DD6B41">
      <w:pPr>
        <w:pStyle w:val="body-11111"/>
        <w:numPr>
          <w:ilvl w:val="1"/>
          <w:numId w:val="17"/>
        </w:numPr>
      </w:pPr>
      <w:r w:rsidRPr="00DD6B41">
        <w:t>All requested variables entered.</w:t>
      </w:r>
    </w:p>
    <w:p w14:paraId="2F96FC5C" w14:textId="77777777" w:rsidR="00DD6B41" w:rsidRPr="00DD6B41" w:rsidRDefault="00DD6B41" w:rsidP="00DD6B41">
      <w:pPr>
        <w:pStyle w:val="body-11111"/>
        <w:rPr>
          <w:b/>
        </w:rPr>
      </w:pPr>
      <w:r w:rsidRPr="00DD6B41">
        <w:rPr>
          <w:b/>
        </w:rPr>
        <w:t>Model Summary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1197"/>
        <w:gridCol w:w="1266"/>
        <w:gridCol w:w="1739"/>
        <w:gridCol w:w="1740"/>
      </w:tblGrid>
      <w:tr w:rsidR="00DD6B41" w:rsidRPr="00DD6B41" w14:paraId="0B8D5899" w14:textId="77777777" w:rsidTr="003517B7">
        <w:trPr>
          <w:trHeight w:val="992"/>
          <w:jc w:val="center"/>
        </w:trPr>
        <w:tc>
          <w:tcPr>
            <w:tcW w:w="920" w:type="dxa"/>
            <w:tcBorders>
              <w:top w:val="single" w:sz="4" w:space="0" w:color="000000"/>
              <w:left w:val="single" w:sz="4" w:space="0" w:color="000000"/>
              <w:bottom w:val="single" w:sz="4" w:space="0" w:color="000000"/>
              <w:right w:val="single" w:sz="4" w:space="0" w:color="000000"/>
            </w:tcBorders>
            <w:hideMark/>
          </w:tcPr>
          <w:p w14:paraId="4E5C2ED0" w14:textId="77777777" w:rsidR="00DD6B41" w:rsidRPr="00DD6B41" w:rsidRDefault="00DD6B41" w:rsidP="00DD6B41">
            <w:pPr>
              <w:pStyle w:val="body-11111"/>
            </w:pPr>
            <w:r w:rsidRPr="00DD6B41">
              <w:t>Model</w:t>
            </w:r>
          </w:p>
        </w:tc>
        <w:tc>
          <w:tcPr>
            <w:tcW w:w="1197" w:type="dxa"/>
            <w:tcBorders>
              <w:top w:val="single" w:sz="4" w:space="0" w:color="000000"/>
              <w:left w:val="single" w:sz="4" w:space="0" w:color="000000"/>
              <w:bottom w:val="single" w:sz="4" w:space="0" w:color="000000"/>
              <w:right w:val="single" w:sz="4" w:space="0" w:color="000000"/>
            </w:tcBorders>
            <w:hideMark/>
          </w:tcPr>
          <w:p w14:paraId="417CAFCA" w14:textId="77777777" w:rsidR="00DD6B41" w:rsidRPr="00DD6B41" w:rsidRDefault="00DD6B41" w:rsidP="00DD6B41">
            <w:pPr>
              <w:pStyle w:val="body-11111"/>
            </w:pPr>
            <w:r w:rsidRPr="00DD6B41">
              <w:t>R</w:t>
            </w:r>
          </w:p>
        </w:tc>
        <w:tc>
          <w:tcPr>
            <w:tcW w:w="1266" w:type="dxa"/>
            <w:tcBorders>
              <w:top w:val="single" w:sz="4" w:space="0" w:color="000000"/>
              <w:left w:val="single" w:sz="4" w:space="0" w:color="000000"/>
              <w:bottom w:val="single" w:sz="4" w:space="0" w:color="000000"/>
              <w:right w:val="single" w:sz="4" w:space="0" w:color="000000"/>
            </w:tcBorders>
            <w:hideMark/>
          </w:tcPr>
          <w:p w14:paraId="6770A422" w14:textId="77777777" w:rsidR="00DD6B41" w:rsidRPr="00DD6B41" w:rsidRDefault="00DD6B41" w:rsidP="00DD6B41">
            <w:pPr>
              <w:pStyle w:val="body-11111"/>
            </w:pPr>
            <w:r w:rsidRPr="00DD6B41">
              <w:t>R Square</w:t>
            </w:r>
          </w:p>
        </w:tc>
        <w:tc>
          <w:tcPr>
            <w:tcW w:w="1739" w:type="dxa"/>
            <w:tcBorders>
              <w:top w:val="single" w:sz="4" w:space="0" w:color="000000"/>
              <w:left w:val="single" w:sz="4" w:space="0" w:color="000000"/>
              <w:bottom w:val="single" w:sz="4" w:space="0" w:color="000000"/>
              <w:right w:val="single" w:sz="4" w:space="0" w:color="000000"/>
            </w:tcBorders>
            <w:hideMark/>
          </w:tcPr>
          <w:p w14:paraId="67559EB1" w14:textId="77777777" w:rsidR="00DD6B41" w:rsidRPr="00DD6B41" w:rsidRDefault="00DD6B41" w:rsidP="00DD6B41">
            <w:pPr>
              <w:pStyle w:val="body-11111"/>
            </w:pPr>
            <w:r w:rsidRPr="00DD6B41">
              <w:t>Adjusted R Square</w:t>
            </w:r>
          </w:p>
        </w:tc>
        <w:tc>
          <w:tcPr>
            <w:tcW w:w="1740" w:type="dxa"/>
            <w:tcBorders>
              <w:top w:val="single" w:sz="4" w:space="0" w:color="000000"/>
              <w:left w:val="single" w:sz="4" w:space="0" w:color="000000"/>
              <w:bottom w:val="single" w:sz="4" w:space="0" w:color="000000"/>
              <w:right w:val="single" w:sz="4" w:space="0" w:color="000000"/>
            </w:tcBorders>
            <w:hideMark/>
          </w:tcPr>
          <w:p w14:paraId="5AB5CD2F" w14:textId="77777777" w:rsidR="00DD6B41" w:rsidRPr="00DD6B41" w:rsidRDefault="00DD6B41" w:rsidP="00DD6B41">
            <w:pPr>
              <w:pStyle w:val="body-11111"/>
            </w:pPr>
            <w:r w:rsidRPr="00DD6B41">
              <w:t>Std. Error of the Estimate</w:t>
            </w:r>
          </w:p>
        </w:tc>
      </w:tr>
      <w:tr w:rsidR="00DD6B41" w:rsidRPr="00DD6B41" w14:paraId="48C00921" w14:textId="77777777" w:rsidTr="003517B7">
        <w:trPr>
          <w:trHeight w:val="496"/>
          <w:jc w:val="center"/>
        </w:trPr>
        <w:tc>
          <w:tcPr>
            <w:tcW w:w="920" w:type="dxa"/>
            <w:tcBorders>
              <w:top w:val="single" w:sz="4" w:space="0" w:color="000000"/>
              <w:left w:val="single" w:sz="4" w:space="0" w:color="000000"/>
              <w:bottom w:val="single" w:sz="4" w:space="0" w:color="000000"/>
              <w:right w:val="single" w:sz="4" w:space="0" w:color="000000"/>
            </w:tcBorders>
            <w:hideMark/>
          </w:tcPr>
          <w:p w14:paraId="488C94DD" w14:textId="77777777" w:rsidR="00DD6B41" w:rsidRPr="00DD6B41" w:rsidRDefault="00DD6B41" w:rsidP="00DD6B41">
            <w:pPr>
              <w:pStyle w:val="body-11111"/>
            </w:pPr>
            <w:r w:rsidRPr="00DD6B41">
              <w:t>1</w:t>
            </w:r>
          </w:p>
        </w:tc>
        <w:tc>
          <w:tcPr>
            <w:tcW w:w="1197" w:type="dxa"/>
            <w:tcBorders>
              <w:top w:val="single" w:sz="4" w:space="0" w:color="000000"/>
              <w:left w:val="single" w:sz="4" w:space="0" w:color="000000"/>
              <w:bottom w:val="single" w:sz="4" w:space="0" w:color="000000"/>
              <w:right w:val="single" w:sz="4" w:space="0" w:color="000000"/>
            </w:tcBorders>
            <w:hideMark/>
          </w:tcPr>
          <w:p w14:paraId="5437AD5D" w14:textId="77777777" w:rsidR="00DD6B41" w:rsidRPr="00DD6B41" w:rsidRDefault="00DD6B41" w:rsidP="00DD6B41">
            <w:pPr>
              <w:pStyle w:val="body-11111"/>
            </w:pPr>
            <w:r w:rsidRPr="00DD6B41">
              <w:t>.169</w:t>
            </w:r>
            <w:r w:rsidRPr="00DD6B41">
              <w:rPr>
                <w:vertAlign w:val="superscript"/>
              </w:rPr>
              <w:t>a</w:t>
            </w:r>
          </w:p>
        </w:tc>
        <w:tc>
          <w:tcPr>
            <w:tcW w:w="1266" w:type="dxa"/>
            <w:tcBorders>
              <w:top w:val="single" w:sz="4" w:space="0" w:color="000000"/>
              <w:left w:val="single" w:sz="4" w:space="0" w:color="000000"/>
              <w:bottom w:val="single" w:sz="4" w:space="0" w:color="000000"/>
              <w:right w:val="single" w:sz="4" w:space="0" w:color="000000"/>
            </w:tcBorders>
            <w:hideMark/>
          </w:tcPr>
          <w:p w14:paraId="7702A2C5" w14:textId="77777777" w:rsidR="00DD6B41" w:rsidRPr="00DD6B41" w:rsidRDefault="00DD6B41" w:rsidP="00DD6B41">
            <w:pPr>
              <w:pStyle w:val="body-11111"/>
            </w:pPr>
            <w:r w:rsidRPr="00DD6B41">
              <w:t>.029</w:t>
            </w:r>
          </w:p>
        </w:tc>
        <w:tc>
          <w:tcPr>
            <w:tcW w:w="1739" w:type="dxa"/>
            <w:tcBorders>
              <w:top w:val="single" w:sz="4" w:space="0" w:color="000000"/>
              <w:left w:val="single" w:sz="4" w:space="0" w:color="000000"/>
              <w:bottom w:val="single" w:sz="4" w:space="0" w:color="000000"/>
              <w:right w:val="single" w:sz="4" w:space="0" w:color="000000"/>
            </w:tcBorders>
            <w:hideMark/>
          </w:tcPr>
          <w:p w14:paraId="3B2B658A" w14:textId="77777777" w:rsidR="00DD6B41" w:rsidRPr="00DD6B41" w:rsidRDefault="00DD6B41" w:rsidP="00DD6B41">
            <w:pPr>
              <w:pStyle w:val="body-11111"/>
            </w:pPr>
            <w:r w:rsidRPr="00DD6B41">
              <w:t>.018</w:t>
            </w:r>
          </w:p>
        </w:tc>
        <w:tc>
          <w:tcPr>
            <w:tcW w:w="1740" w:type="dxa"/>
            <w:tcBorders>
              <w:top w:val="single" w:sz="4" w:space="0" w:color="000000"/>
              <w:left w:val="single" w:sz="4" w:space="0" w:color="000000"/>
              <w:bottom w:val="single" w:sz="4" w:space="0" w:color="000000"/>
              <w:right w:val="single" w:sz="4" w:space="0" w:color="000000"/>
            </w:tcBorders>
            <w:hideMark/>
          </w:tcPr>
          <w:p w14:paraId="0AE33049" w14:textId="77777777" w:rsidR="00DD6B41" w:rsidRPr="00DD6B41" w:rsidRDefault="00DD6B41" w:rsidP="00DD6B41">
            <w:pPr>
              <w:pStyle w:val="body-11111"/>
            </w:pPr>
            <w:r w:rsidRPr="00DD6B41">
              <w:t>.886</w:t>
            </w:r>
          </w:p>
        </w:tc>
      </w:tr>
    </w:tbl>
    <w:p w14:paraId="5ADA69C5" w14:textId="77777777" w:rsidR="003517B7" w:rsidRDefault="003517B7">
      <w:pPr>
        <w:pStyle w:val="body-11111"/>
        <w:numPr>
          <w:ilvl w:val="2"/>
          <w:numId w:val="17"/>
        </w:numPr>
        <w:sectPr w:rsidR="003517B7" w:rsidSect="003517B7">
          <w:type w:val="continuous"/>
          <w:pgSz w:w="11910" w:h="16840"/>
          <w:pgMar w:top="1240" w:right="850" w:bottom="960" w:left="1133" w:header="851" w:footer="772" w:gutter="0"/>
          <w:cols w:space="720"/>
        </w:sectPr>
      </w:pPr>
    </w:p>
    <w:p w14:paraId="0A2B2210" w14:textId="77777777" w:rsidR="00DD6B41" w:rsidRPr="00DD6B41" w:rsidRDefault="00DD6B41">
      <w:pPr>
        <w:pStyle w:val="body-11111"/>
        <w:numPr>
          <w:ilvl w:val="2"/>
          <w:numId w:val="17"/>
        </w:numPr>
      </w:pPr>
      <w:r w:rsidRPr="00DD6B41">
        <w:t xml:space="preserve">Predictors: (Constant), Peer and Social Influence, Marketing </w:t>
      </w:r>
      <w:proofErr w:type="gramStart"/>
      <w:r w:rsidRPr="00DD6B41">
        <w:t>And</w:t>
      </w:r>
      <w:proofErr w:type="gramEnd"/>
      <w:r w:rsidRPr="00DD6B41">
        <w:t xml:space="preserve"> Advertising, Product Features, Brand Prestige </w:t>
      </w:r>
      <w:proofErr w:type="gramStart"/>
      <w:r w:rsidRPr="00DD6B41">
        <w:t>And</w:t>
      </w:r>
      <w:proofErr w:type="gramEnd"/>
      <w:r w:rsidRPr="00DD6B41">
        <w:t xml:space="preserve"> Credibility</w:t>
      </w:r>
    </w:p>
    <w:p w14:paraId="081897E4" w14:textId="77777777" w:rsidR="003517B7" w:rsidRDefault="00DD6B41" w:rsidP="00DD6B41">
      <w:pPr>
        <w:pStyle w:val="body-11111"/>
        <w:sectPr w:rsidR="003517B7" w:rsidSect="003517B7">
          <w:type w:val="continuous"/>
          <w:pgSz w:w="11910" w:h="16840"/>
          <w:pgMar w:top="1240" w:right="850" w:bottom="960" w:left="1133" w:header="851" w:footer="772" w:gutter="0"/>
          <w:cols w:num="2" w:space="720"/>
        </w:sectPr>
      </w:pPr>
      <w:r w:rsidRPr="00DD6B41">
        <w:t xml:space="preserve">The above table shows the Model Summary for the relationship between “Buying Intention” and Peer and Social Influence, Marketing and Advertising, Product Features, Brand Prestige and Credibility. The R-square value is 0.029, indicating that 1% of the variance in the Buying </w:t>
      </w:r>
      <w:proofErr w:type="spellStart"/>
      <w:r w:rsidRPr="00DD6B41">
        <w:t>Intentionis</w:t>
      </w:r>
      <w:proofErr w:type="spellEnd"/>
      <w:r w:rsidRPr="00DD6B41">
        <w:t xml:space="preserve"> explained by these factors</w:t>
      </w:r>
    </w:p>
    <w:p w14:paraId="62806A2D" w14:textId="3287B9D4" w:rsidR="00DD6B41" w:rsidRPr="00DD6B41" w:rsidRDefault="00DD6B41" w:rsidP="00DD6B41">
      <w:pPr>
        <w:pStyle w:val="body-11111"/>
        <w:rPr>
          <w:b/>
        </w:rPr>
      </w:pPr>
      <w:proofErr w:type="gramStart"/>
      <w:r w:rsidRPr="00DD6B41">
        <w:t>.</w:t>
      </w:r>
      <w:proofErr w:type="spellStart"/>
      <w:r w:rsidRPr="00DD6B41">
        <w:rPr>
          <w:b/>
        </w:rPr>
        <w:t>ANOVA</w:t>
      </w:r>
      <w:r w:rsidRPr="00DD6B41">
        <w:rPr>
          <w:b/>
          <w:vertAlign w:val="superscript"/>
        </w:rPr>
        <w:t>a</w:t>
      </w:r>
      <w:proofErr w:type="spellEnd"/>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
        <w:gridCol w:w="1131"/>
        <w:gridCol w:w="1313"/>
        <w:gridCol w:w="903"/>
        <w:gridCol w:w="1245"/>
        <w:gridCol w:w="903"/>
        <w:gridCol w:w="898"/>
      </w:tblGrid>
      <w:tr w:rsidR="00DD6B41" w:rsidRPr="00DD6B41" w14:paraId="0159F8E9" w14:textId="77777777" w:rsidTr="003517B7">
        <w:trPr>
          <w:trHeight w:val="1125"/>
          <w:jc w:val="center"/>
        </w:trPr>
        <w:tc>
          <w:tcPr>
            <w:tcW w:w="1787" w:type="dxa"/>
            <w:gridSpan w:val="2"/>
            <w:tcBorders>
              <w:top w:val="single" w:sz="4" w:space="0" w:color="000000"/>
              <w:left w:val="single" w:sz="4" w:space="0" w:color="000000"/>
              <w:bottom w:val="single" w:sz="4" w:space="0" w:color="000000"/>
              <w:right w:val="single" w:sz="4" w:space="0" w:color="000000"/>
            </w:tcBorders>
            <w:hideMark/>
          </w:tcPr>
          <w:p w14:paraId="73763E60" w14:textId="77777777" w:rsidR="00DD6B41" w:rsidRPr="00DD6B41" w:rsidRDefault="00DD6B41" w:rsidP="00DD6B41">
            <w:pPr>
              <w:pStyle w:val="body-11111"/>
            </w:pPr>
            <w:r w:rsidRPr="00DD6B41">
              <w:t>Model</w:t>
            </w:r>
          </w:p>
        </w:tc>
        <w:tc>
          <w:tcPr>
            <w:tcW w:w="1313" w:type="dxa"/>
            <w:tcBorders>
              <w:top w:val="single" w:sz="4" w:space="0" w:color="000000"/>
              <w:left w:val="single" w:sz="4" w:space="0" w:color="000000"/>
              <w:bottom w:val="single" w:sz="4" w:space="0" w:color="000000"/>
              <w:right w:val="single" w:sz="4" w:space="0" w:color="000000"/>
            </w:tcBorders>
            <w:hideMark/>
          </w:tcPr>
          <w:p w14:paraId="1A43D6A6" w14:textId="77777777" w:rsidR="00DD6B41" w:rsidRPr="00DD6B41" w:rsidRDefault="00DD6B41" w:rsidP="00DD6B41">
            <w:pPr>
              <w:pStyle w:val="body-11111"/>
            </w:pPr>
            <w:r w:rsidRPr="00DD6B41">
              <w:t>Sum of Squares</w:t>
            </w:r>
          </w:p>
        </w:tc>
        <w:tc>
          <w:tcPr>
            <w:tcW w:w="903" w:type="dxa"/>
            <w:tcBorders>
              <w:top w:val="single" w:sz="4" w:space="0" w:color="000000"/>
              <w:left w:val="single" w:sz="4" w:space="0" w:color="000000"/>
              <w:bottom w:val="single" w:sz="4" w:space="0" w:color="000000"/>
              <w:right w:val="single" w:sz="4" w:space="0" w:color="000000"/>
            </w:tcBorders>
            <w:hideMark/>
          </w:tcPr>
          <w:p w14:paraId="378E55D4" w14:textId="77777777" w:rsidR="00DD6B41" w:rsidRPr="00DD6B41" w:rsidRDefault="00DD6B41" w:rsidP="00DD6B41">
            <w:pPr>
              <w:pStyle w:val="body-11111"/>
            </w:pPr>
            <w:proofErr w:type="spellStart"/>
            <w:r w:rsidRPr="00DD6B41">
              <w:t>df</w:t>
            </w:r>
            <w:proofErr w:type="spellEnd"/>
          </w:p>
        </w:tc>
        <w:tc>
          <w:tcPr>
            <w:tcW w:w="1245" w:type="dxa"/>
            <w:tcBorders>
              <w:top w:val="single" w:sz="4" w:space="0" w:color="000000"/>
              <w:left w:val="single" w:sz="4" w:space="0" w:color="000000"/>
              <w:bottom w:val="single" w:sz="4" w:space="0" w:color="000000"/>
              <w:right w:val="single" w:sz="4" w:space="0" w:color="000000"/>
            </w:tcBorders>
            <w:hideMark/>
          </w:tcPr>
          <w:p w14:paraId="6A7F7058" w14:textId="77777777" w:rsidR="00DD6B41" w:rsidRPr="00DD6B41" w:rsidRDefault="00DD6B41" w:rsidP="00DD6B41">
            <w:pPr>
              <w:pStyle w:val="body-11111"/>
            </w:pPr>
            <w:r w:rsidRPr="00DD6B41">
              <w:t>Mean Square</w:t>
            </w:r>
          </w:p>
        </w:tc>
        <w:tc>
          <w:tcPr>
            <w:tcW w:w="903" w:type="dxa"/>
            <w:tcBorders>
              <w:top w:val="single" w:sz="4" w:space="0" w:color="000000"/>
              <w:left w:val="single" w:sz="4" w:space="0" w:color="000000"/>
              <w:bottom w:val="single" w:sz="4" w:space="0" w:color="000000"/>
              <w:right w:val="single" w:sz="4" w:space="0" w:color="000000"/>
            </w:tcBorders>
            <w:hideMark/>
          </w:tcPr>
          <w:p w14:paraId="3605C100" w14:textId="77777777" w:rsidR="00DD6B41" w:rsidRPr="00DD6B41" w:rsidRDefault="00DD6B41" w:rsidP="00DD6B41">
            <w:pPr>
              <w:pStyle w:val="body-11111"/>
            </w:pPr>
            <w:r w:rsidRPr="00DD6B41">
              <w:t>F</w:t>
            </w:r>
          </w:p>
        </w:tc>
        <w:tc>
          <w:tcPr>
            <w:tcW w:w="898" w:type="dxa"/>
            <w:tcBorders>
              <w:top w:val="single" w:sz="4" w:space="0" w:color="000000"/>
              <w:left w:val="single" w:sz="4" w:space="0" w:color="000000"/>
              <w:bottom w:val="single" w:sz="4" w:space="0" w:color="000000"/>
              <w:right w:val="single" w:sz="4" w:space="0" w:color="000000"/>
            </w:tcBorders>
            <w:hideMark/>
          </w:tcPr>
          <w:p w14:paraId="15C9FF75" w14:textId="77777777" w:rsidR="00DD6B41" w:rsidRPr="00DD6B41" w:rsidRDefault="00DD6B41" w:rsidP="00DD6B41">
            <w:pPr>
              <w:pStyle w:val="body-11111"/>
            </w:pPr>
            <w:r w:rsidRPr="00DD6B41">
              <w:t>Sig.</w:t>
            </w:r>
          </w:p>
        </w:tc>
      </w:tr>
      <w:tr w:rsidR="00DD6B41" w:rsidRPr="00DD6B41" w14:paraId="6410F1AA" w14:textId="77777777" w:rsidTr="003517B7">
        <w:trPr>
          <w:trHeight w:val="561"/>
          <w:jc w:val="center"/>
        </w:trPr>
        <w:tc>
          <w:tcPr>
            <w:tcW w:w="656" w:type="dxa"/>
            <w:vMerge w:val="restart"/>
            <w:tcBorders>
              <w:top w:val="single" w:sz="4" w:space="0" w:color="000000"/>
              <w:left w:val="single" w:sz="4" w:space="0" w:color="000000"/>
              <w:bottom w:val="single" w:sz="4" w:space="0" w:color="000000"/>
              <w:right w:val="single" w:sz="4" w:space="0" w:color="000000"/>
            </w:tcBorders>
          </w:tcPr>
          <w:p w14:paraId="73AEA81B" w14:textId="77777777" w:rsidR="00DD6B41" w:rsidRPr="00DD6B41" w:rsidRDefault="00DD6B41" w:rsidP="00DD6B41">
            <w:pPr>
              <w:pStyle w:val="body-11111"/>
              <w:rPr>
                <w:b/>
              </w:rPr>
            </w:pPr>
          </w:p>
          <w:p w14:paraId="0E740D1F" w14:textId="77777777" w:rsidR="00DD6B41" w:rsidRPr="00DD6B41" w:rsidRDefault="00DD6B41" w:rsidP="00DD6B41">
            <w:pPr>
              <w:pStyle w:val="body-11111"/>
            </w:pPr>
            <w:r w:rsidRPr="00DD6B41">
              <w:t>1</w:t>
            </w:r>
          </w:p>
        </w:tc>
        <w:tc>
          <w:tcPr>
            <w:tcW w:w="1130" w:type="dxa"/>
            <w:tcBorders>
              <w:top w:val="single" w:sz="4" w:space="0" w:color="000000"/>
              <w:left w:val="single" w:sz="4" w:space="0" w:color="000000"/>
              <w:bottom w:val="single" w:sz="4" w:space="0" w:color="000000"/>
              <w:right w:val="single" w:sz="4" w:space="0" w:color="000000"/>
            </w:tcBorders>
            <w:hideMark/>
          </w:tcPr>
          <w:p w14:paraId="15282047" w14:textId="77777777" w:rsidR="00DD6B41" w:rsidRPr="00DD6B41" w:rsidRDefault="00DD6B41" w:rsidP="00DD6B41">
            <w:pPr>
              <w:pStyle w:val="body-11111"/>
            </w:pPr>
            <w:r w:rsidRPr="00DD6B41">
              <w:t>Regression</w:t>
            </w:r>
          </w:p>
        </w:tc>
        <w:tc>
          <w:tcPr>
            <w:tcW w:w="1313" w:type="dxa"/>
            <w:tcBorders>
              <w:top w:val="single" w:sz="4" w:space="0" w:color="000000"/>
              <w:left w:val="single" w:sz="4" w:space="0" w:color="000000"/>
              <w:bottom w:val="single" w:sz="4" w:space="0" w:color="000000"/>
              <w:right w:val="single" w:sz="4" w:space="0" w:color="000000"/>
            </w:tcBorders>
            <w:hideMark/>
          </w:tcPr>
          <w:p w14:paraId="3F6AF83E" w14:textId="77777777" w:rsidR="00DD6B41" w:rsidRPr="00DD6B41" w:rsidRDefault="00DD6B41" w:rsidP="00DD6B41">
            <w:pPr>
              <w:pStyle w:val="body-11111"/>
            </w:pPr>
            <w:r w:rsidRPr="00DD6B41">
              <w:t>8.752</w:t>
            </w:r>
          </w:p>
        </w:tc>
        <w:tc>
          <w:tcPr>
            <w:tcW w:w="903" w:type="dxa"/>
            <w:tcBorders>
              <w:top w:val="single" w:sz="4" w:space="0" w:color="000000"/>
              <w:left w:val="single" w:sz="4" w:space="0" w:color="000000"/>
              <w:bottom w:val="single" w:sz="4" w:space="0" w:color="000000"/>
              <w:right w:val="single" w:sz="4" w:space="0" w:color="000000"/>
            </w:tcBorders>
            <w:hideMark/>
          </w:tcPr>
          <w:p w14:paraId="05C24210" w14:textId="77777777" w:rsidR="00DD6B41" w:rsidRPr="00DD6B41" w:rsidRDefault="00DD6B41" w:rsidP="00DD6B41">
            <w:pPr>
              <w:pStyle w:val="body-11111"/>
            </w:pPr>
            <w:r w:rsidRPr="00DD6B41">
              <w:t>4</w:t>
            </w:r>
          </w:p>
        </w:tc>
        <w:tc>
          <w:tcPr>
            <w:tcW w:w="1245" w:type="dxa"/>
            <w:tcBorders>
              <w:top w:val="single" w:sz="4" w:space="0" w:color="000000"/>
              <w:left w:val="single" w:sz="4" w:space="0" w:color="000000"/>
              <w:bottom w:val="single" w:sz="4" w:space="0" w:color="000000"/>
              <w:right w:val="single" w:sz="4" w:space="0" w:color="000000"/>
            </w:tcBorders>
            <w:hideMark/>
          </w:tcPr>
          <w:p w14:paraId="086D03A2" w14:textId="77777777" w:rsidR="00DD6B41" w:rsidRPr="00DD6B41" w:rsidRDefault="00DD6B41" w:rsidP="00DD6B41">
            <w:pPr>
              <w:pStyle w:val="body-11111"/>
            </w:pPr>
            <w:r w:rsidRPr="00DD6B41">
              <w:t>2.188</w:t>
            </w:r>
          </w:p>
        </w:tc>
        <w:tc>
          <w:tcPr>
            <w:tcW w:w="903" w:type="dxa"/>
            <w:tcBorders>
              <w:top w:val="single" w:sz="4" w:space="0" w:color="000000"/>
              <w:left w:val="single" w:sz="4" w:space="0" w:color="000000"/>
              <w:bottom w:val="single" w:sz="4" w:space="0" w:color="000000"/>
              <w:right w:val="single" w:sz="4" w:space="0" w:color="000000"/>
            </w:tcBorders>
            <w:hideMark/>
          </w:tcPr>
          <w:p w14:paraId="59310A95" w14:textId="77777777" w:rsidR="00DD6B41" w:rsidRPr="00DD6B41" w:rsidRDefault="00DD6B41" w:rsidP="00DD6B41">
            <w:pPr>
              <w:pStyle w:val="body-11111"/>
            </w:pPr>
            <w:r w:rsidRPr="00DD6B41">
              <w:t>2.788</w:t>
            </w:r>
          </w:p>
        </w:tc>
        <w:tc>
          <w:tcPr>
            <w:tcW w:w="898" w:type="dxa"/>
            <w:tcBorders>
              <w:top w:val="single" w:sz="4" w:space="0" w:color="000000"/>
              <w:left w:val="single" w:sz="4" w:space="0" w:color="000000"/>
              <w:bottom w:val="single" w:sz="4" w:space="0" w:color="000000"/>
              <w:right w:val="single" w:sz="4" w:space="0" w:color="000000"/>
            </w:tcBorders>
            <w:hideMark/>
          </w:tcPr>
          <w:p w14:paraId="496FE0D4" w14:textId="77777777" w:rsidR="00DD6B41" w:rsidRPr="00DD6B41" w:rsidRDefault="00DD6B41" w:rsidP="00DD6B41">
            <w:pPr>
              <w:pStyle w:val="body-11111"/>
            </w:pPr>
            <w:r w:rsidRPr="00DD6B41">
              <w:t>.026</w:t>
            </w:r>
            <w:r w:rsidRPr="00DD6B41">
              <w:rPr>
                <w:vertAlign w:val="superscript"/>
              </w:rPr>
              <w:t>b</w:t>
            </w:r>
          </w:p>
        </w:tc>
      </w:tr>
      <w:tr w:rsidR="00DD6B41" w:rsidRPr="00DD6B41" w14:paraId="49B86468" w14:textId="77777777" w:rsidTr="003517B7">
        <w:trPr>
          <w:trHeight w:val="561"/>
          <w:jc w:val="center"/>
        </w:trPr>
        <w:tc>
          <w:tcPr>
            <w:tcW w:w="656" w:type="dxa"/>
            <w:vMerge/>
            <w:tcBorders>
              <w:top w:val="single" w:sz="4" w:space="0" w:color="000000"/>
              <w:left w:val="single" w:sz="4" w:space="0" w:color="000000"/>
              <w:bottom w:val="single" w:sz="4" w:space="0" w:color="000000"/>
              <w:right w:val="single" w:sz="4" w:space="0" w:color="000000"/>
            </w:tcBorders>
            <w:vAlign w:val="center"/>
            <w:hideMark/>
          </w:tcPr>
          <w:p w14:paraId="7913FFFD" w14:textId="77777777" w:rsidR="00DD6B41" w:rsidRPr="00DD6B41" w:rsidRDefault="00DD6B41" w:rsidP="00DD6B41">
            <w:pPr>
              <w:pStyle w:val="body-11111"/>
            </w:pPr>
          </w:p>
        </w:tc>
        <w:tc>
          <w:tcPr>
            <w:tcW w:w="1130" w:type="dxa"/>
            <w:tcBorders>
              <w:top w:val="single" w:sz="4" w:space="0" w:color="000000"/>
              <w:left w:val="single" w:sz="4" w:space="0" w:color="000000"/>
              <w:bottom w:val="single" w:sz="4" w:space="0" w:color="000000"/>
              <w:right w:val="single" w:sz="4" w:space="0" w:color="000000"/>
            </w:tcBorders>
            <w:hideMark/>
          </w:tcPr>
          <w:p w14:paraId="0F508912" w14:textId="77777777" w:rsidR="00DD6B41" w:rsidRPr="00DD6B41" w:rsidRDefault="00DD6B41" w:rsidP="00DD6B41">
            <w:pPr>
              <w:pStyle w:val="body-11111"/>
            </w:pPr>
            <w:r w:rsidRPr="00DD6B41">
              <w:t>Residual</w:t>
            </w:r>
          </w:p>
        </w:tc>
        <w:tc>
          <w:tcPr>
            <w:tcW w:w="1313" w:type="dxa"/>
            <w:tcBorders>
              <w:top w:val="single" w:sz="4" w:space="0" w:color="000000"/>
              <w:left w:val="single" w:sz="4" w:space="0" w:color="000000"/>
              <w:bottom w:val="single" w:sz="4" w:space="0" w:color="000000"/>
              <w:right w:val="single" w:sz="4" w:space="0" w:color="000000"/>
            </w:tcBorders>
            <w:hideMark/>
          </w:tcPr>
          <w:p w14:paraId="1FA72A45" w14:textId="77777777" w:rsidR="00DD6B41" w:rsidRPr="00DD6B41" w:rsidRDefault="00DD6B41" w:rsidP="00DD6B41">
            <w:pPr>
              <w:pStyle w:val="body-11111"/>
            </w:pPr>
            <w:r w:rsidRPr="00DD6B41">
              <w:t>297.488</w:t>
            </w:r>
          </w:p>
        </w:tc>
        <w:tc>
          <w:tcPr>
            <w:tcW w:w="903" w:type="dxa"/>
            <w:tcBorders>
              <w:top w:val="single" w:sz="4" w:space="0" w:color="000000"/>
              <w:left w:val="single" w:sz="4" w:space="0" w:color="000000"/>
              <w:bottom w:val="single" w:sz="4" w:space="0" w:color="000000"/>
              <w:right w:val="single" w:sz="4" w:space="0" w:color="000000"/>
            </w:tcBorders>
            <w:hideMark/>
          </w:tcPr>
          <w:p w14:paraId="6B0D4B6A" w14:textId="77777777" w:rsidR="00DD6B41" w:rsidRPr="00DD6B41" w:rsidRDefault="00DD6B41" w:rsidP="00DD6B41">
            <w:pPr>
              <w:pStyle w:val="body-11111"/>
            </w:pPr>
            <w:r w:rsidRPr="00DD6B41">
              <w:t>379</w:t>
            </w:r>
          </w:p>
        </w:tc>
        <w:tc>
          <w:tcPr>
            <w:tcW w:w="1245" w:type="dxa"/>
            <w:tcBorders>
              <w:top w:val="single" w:sz="4" w:space="0" w:color="000000"/>
              <w:left w:val="single" w:sz="4" w:space="0" w:color="000000"/>
              <w:bottom w:val="single" w:sz="4" w:space="0" w:color="000000"/>
              <w:right w:val="single" w:sz="4" w:space="0" w:color="000000"/>
            </w:tcBorders>
            <w:hideMark/>
          </w:tcPr>
          <w:p w14:paraId="7813241B" w14:textId="77777777" w:rsidR="00DD6B41" w:rsidRPr="00DD6B41" w:rsidRDefault="00DD6B41" w:rsidP="00DD6B41">
            <w:pPr>
              <w:pStyle w:val="body-11111"/>
            </w:pPr>
            <w:r w:rsidRPr="00DD6B41">
              <w:t>.785</w:t>
            </w:r>
          </w:p>
        </w:tc>
        <w:tc>
          <w:tcPr>
            <w:tcW w:w="903" w:type="dxa"/>
            <w:tcBorders>
              <w:top w:val="single" w:sz="4" w:space="0" w:color="000000"/>
              <w:left w:val="single" w:sz="4" w:space="0" w:color="000000"/>
              <w:bottom w:val="single" w:sz="4" w:space="0" w:color="000000"/>
              <w:right w:val="single" w:sz="4" w:space="0" w:color="000000"/>
            </w:tcBorders>
          </w:tcPr>
          <w:p w14:paraId="115D10BB" w14:textId="77777777" w:rsidR="00DD6B41" w:rsidRPr="00DD6B41" w:rsidRDefault="00DD6B41" w:rsidP="00DD6B41">
            <w:pPr>
              <w:pStyle w:val="body-11111"/>
            </w:pPr>
          </w:p>
        </w:tc>
        <w:tc>
          <w:tcPr>
            <w:tcW w:w="898" w:type="dxa"/>
            <w:tcBorders>
              <w:top w:val="single" w:sz="4" w:space="0" w:color="000000"/>
              <w:left w:val="single" w:sz="4" w:space="0" w:color="000000"/>
              <w:bottom w:val="single" w:sz="4" w:space="0" w:color="000000"/>
              <w:right w:val="single" w:sz="4" w:space="0" w:color="000000"/>
            </w:tcBorders>
          </w:tcPr>
          <w:p w14:paraId="3A577F38" w14:textId="77777777" w:rsidR="00DD6B41" w:rsidRPr="00DD6B41" w:rsidRDefault="00DD6B41" w:rsidP="00DD6B41">
            <w:pPr>
              <w:pStyle w:val="body-11111"/>
            </w:pPr>
          </w:p>
        </w:tc>
      </w:tr>
      <w:tr w:rsidR="00DD6B41" w:rsidRPr="00DD6B41" w14:paraId="6EF12449" w14:textId="77777777" w:rsidTr="003517B7">
        <w:trPr>
          <w:trHeight w:val="561"/>
          <w:jc w:val="center"/>
        </w:trPr>
        <w:tc>
          <w:tcPr>
            <w:tcW w:w="656" w:type="dxa"/>
            <w:vMerge/>
            <w:tcBorders>
              <w:top w:val="single" w:sz="4" w:space="0" w:color="000000"/>
              <w:left w:val="single" w:sz="4" w:space="0" w:color="000000"/>
              <w:bottom w:val="single" w:sz="4" w:space="0" w:color="000000"/>
              <w:right w:val="single" w:sz="4" w:space="0" w:color="000000"/>
            </w:tcBorders>
            <w:vAlign w:val="center"/>
            <w:hideMark/>
          </w:tcPr>
          <w:p w14:paraId="41F0B42F" w14:textId="77777777" w:rsidR="00DD6B41" w:rsidRPr="00DD6B41" w:rsidRDefault="00DD6B41" w:rsidP="00DD6B41">
            <w:pPr>
              <w:pStyle w:val="body-11111"/>
            </w:pPr>
          </w:p>
        </w:tc>
        <w:tc>
          <w:tcPr>
            <w:tcW w:w="1130" w:type="dxa"/>
            <w:tcBorders>
              <w:top w:val="single" w:sz="4" w:space="0" w:color="000000"/>
              <w:left w:val="single" w:sz="4" w:space="0" w:color="000000"/>
              <w:bottom w:val="single" w:sz="4" w:space="0" w:color="000000"/>
              <w:right w:val="single" w:sz="4" w:space="0" w:color="000000"/>
            </w:tcBorders>
            <w:hideMark/>
          </w:tcPr>
          <w:p w14:paraId="4A3D5713" w14:textId="77777777" w:rsidR="00DD6B41" w:rsidRPr="00DD6B41" w:rsidRDefault="00DD6B41" w:rsidP="00DD6B41">
            <w:pPr>
              <w:pStyle w:val="body-11111"/>
            </w:pPr>
            <w:r w:rsidRPr="00DD6B41">
              <w:t>Total</w:t>
            </w:r>
          </w:p>
        </w:tc>
        <w:tc>
          <w:tcPr>
            <w:tcW w:w="1313" w:type="dxa"/>
            <w:tcBorders>
              <w:top w:val="single" w:sz="4" w:space="0" w:color="000000"/>
              <w:left w:val="single" w:sz="4" w:space="0" w:color="000000"/>
              <w:bottom w:val="single" w:sz="4" w:space="0" w:color="000000"/>
              <w:right w:val="single" w:sz="4" w:space="0" w:color="000000"/>
            </w:tcBorders>
            <w:hideMark/>
          </w:tcPr>
          <w:p w14:paraId="2E42523D" w14:textId="77777777" w:rsidR="00DD6B41" w:rsidRPr="00DD6B41" w:rsidRDefault="00DD6B41" w:rsidP="00DD6B41">
            <w:pPr>
              <w:pStyle w:val="body-11111"/>
            </w:pPr>
            <w:r w:rsidRPr="00DD6B41">
              <w:t>306.240</w:t>
            </w:r>
          </w:p>
        </w:tc>
        <w:tc>
          <w:tcPr>
            <w:tcW w:w="903" w:type="dxa"/>
            <w:tcBorders>
              <w:top w:val="single" w:sz="4" w:space="0" w:color="000000"/>
              <w:left w:val="single" w:sz="4" w:space="0" w:color="000000"/>
              <w:bottom w:val="single" w:sz="4" w:space="0" w:color="000000"/>
              <w:right w:val="single" w:sz="4" w:space="0" w:color="000000"/>
            </w:tcBorders>
            <w:hideMark/>
          </w:tcPr>
          <w:p w14:paraId="4159BBF0" w14:textId="77777777" w:rsidR="00DD6B41" w:rsidRPr="00DD6B41" w:rsidRDefault="00DD6B41" w:rsidP="00DD6B41">
            <w:pPr>
              <w:pStyle w:val="body-11111"/>
            </w:pPr>
            <w:r w:rsidRPr="00DD6B41">
              <w:t>383</w:t>
            </w:r>
          </w:p>
        </w:tc>
        <w:tc>
          <w:tcPr>
            <w:tcW w:w="1245" w:type="dxa"/>
            <w:tcBorders>
              <w:top w:val="single" w:sz="4" w:space="0" w:color="000000"/>
              <w:left w:val="single" w:sz="4" w:space="0" w:color="000000"/>
              <w:bottom w:val="single" w:sz="4" w:space="0" w:color="000000"/>
              <w:right w:val="single" w:sz="4" w:space="0" w:color="000000"/>
            </w:tcBorders>
          </w:tcPr>
          <w:p w14:paraId="2A8BAE7F" w14:textId="77777777" w:rsidR="00DD6B41" w:rsidRPr="00DD6B41" w:rsidRDefault="00DD6B41" w:rsidP="00DD6B41">
            <w:pPr>
              <w:pStyle w:val="body-11111"/>
            </w:pPr>
          </w:p>
        </w:tc>
        <w:tc>
          <w:tcPr>
            <w:tcW w:w="903" w:type="dxa"/>
            <w:tcBorders>
              <w:top w:val="single" w:sz="4" w:space="0" w:color="000000"/>
              <w:left w:val="single" w:sz="4" w:space="0" w:color="000000"/>
              <w:bottom w:val="single" w:sz="4" w:space="0" w:color="000000"/>
              <w:right w:val="single" w:sz="4" w:space="0" w:color="000000"/>
            </w:tcBorders>
          </w:tcPr>
          <w:p w14:paraId="4BB1FC7A" w14:textId="77777777" w:rsidR="00DD6B41" w:rsidRPr="00DD6B41" w:rsidRDefault="00DD6B41" w:rsidP="00DD6B41">
            <w:pPr>
              <w:pStyle w:val="body-11111"/>
            </w:pPr>
          </w:p>
        </w:tc>
        <w:tc>
          <w:tcPr>
            <w:tcW w:w="898" w:type="dxa"/>
            <w:tcBorders>
              <w:top w:val="single" w:sz="4" w:space="0" w:color="000000"/>
              <w:left w:val="single" w:sz="4" w:space="0" w:color="000000"/>
              <w:bottom w:val="single" w:sz="4" w:space="0" w:color="000000"/>
              <w:right w:val="single" w:sz="4" w:space="0" w:color="000000"/>
            </w:tcBorders>
          </w:tcPr>
          <w:p w14:paraId="062FB2F5" w14:textId="77777777" w:rsidR="00DD6B41" w:rsidRPr="00DD6B41" w:rsidRDefault="00DD6B41" w:rsidP="00DD6B41">
            <w:pPr>
              <w:pStyle w:val="body-11111"/>
            </w:pPr>
          </w:p>
        </w:tc>
      </w:tr>
    </w:tbl>
    <w:p w14:paraId="0F072B26" w14:textId="77777777" w:rsidR="003517B7" w:rsidRDefault="003517B7">
      <w:pPr>
        <w:pStyle w:val="body-11111"/>
        <w:numPr>
          <w:ilvl w:val="0"/>
          <w:numId w:val="18"/>
        </w:numPr>
        <w:sectPr w:rsidR="003517B7" w:rsidSect="003517B7">
          <w:type w:val="continuous"/>
          <w:pgSz w:w="11910" w:h="16840"/>
          <w:pgMar w:top="1240" w:right="850" w:bottom="960" w:left="1133" w:header="851" w:footer="772" w:gutter="0"/>
          <w:cols w:space="720"/>
        </w:sectPr>
      </w:pPr>
    </w:p>
    <w:p w14:paraId="340A0912" w14:textId="77777777" w:rsidR="00DD6B41" w:rsidRPr="00DD6B41" w:rsidRDefault="00DD6B41">
      <w:pPr>
        <w:pStyle w:val="body-11111"/>
        <w:numPr>
          <w:ilvl w:val="0"/>
          <w:numId w:val="18"/>
        </w:numPr>
      </w:pPr>
      <w:r w:rsidRPr="00DD6B41">
        <w:t>Dependent Variable: Buying Intention</w:t>
      </w:r>
    </w:p>
    <w:p w14:paraId="000AB775" w14:textId="77777777" w:rsidR="00DD6B41" w:rsidRPr="00DD6B41" w:rsidRDefault="00DD6B41">
      <w:pPr>
        <w:pStyle w:val="body-11111"/>
        <w:numPr>
          <w:ilvl w:val="0"/>
          <w:numId w:val="18"/>
        </w:numPr>
      </w:pPr>
      <w:r w:rsidRPr="00DD6B41">
        <w:t>Predictors: (Constant), Peer and Social Influence, Marketing and Advertising, Product Features, Brand Prestige and Credibility</w:t>
      </w:r>
    </w:p>
    <w:p w14:paraId="362CB4A8" w14:textId="77777777" w:rsidR="00DD6B41" w:rsidRPr="00DD6B41" w:rsidRDefault="00DD6B41" w:rsidP="00DD6B41">
      <w:pPr>
        <w:pStyle w:val="body-11111"/>
      </w:pPr>
      <w:r w:rsidRPr="00DD6B41">
        <w:t>The above table shows the analysis of variance with an F-statistic of 2.788and P-value of 0.026, which is smaller than the significance level (P &lt; 0.050). This indicates that the Peer and Social Influence, Marketing and Advertising, Product Features, Brand Prestige and Credibility factors do have a statistically not significant overall impact on Buying Intention.</w:t>
      </w:r>
    </w:p>
    <w:p w14:paraId="210EFDC4" w14:textId="77777777" w:rsidR="003517B7" w:rsidRDefault="003517B7" w:rsidP="00DD6B41">
      <w:pPr>
        <w:pStyle w:val="body-11111"/>
        <w:rPr>
          <w:b/>
        </w:rPr>
        <w:sectPr w:rsidR="003517B7" w:rsidSect="003517B7">
          <w:type w:val="continuous"/>
          <w:pgSz w:w="11910" w:h="16840"/>
          <w:pgMar w:top="1240" w:right="850" w:bottom="960" w:left="1133" w:header="851" w:footer="772" w:gutter="0"/>
          <w:cols w:num="2" w:space="720"/>
        </w:sectPr>
      </w:pPr>
    </w:p>
    <w:p w14:paraId="6C1B70DD" w14:textId="77777777" w:rsidR="00DD6B41" w:rsidRPr="00DD6B41" w:rsidRDefault="00DD6B41" w:rsidP="00DD6B41">
      <w:pPr>
        <w:pStyle w:val="body-11111"/>
        <w:rPr>
          <w:b/>
        </w:rPr>
      </w:pPr>
      <w:proofErr w:type="spellStart"/>
      <w:r w:rsidRPr="00DD6B41">
        <w:rPr>
          <w:b/>
        </w:rPr>
        <w:lastRenderedPageBreak/>
        <w:t>Coefficients</w:t>
      </w:r>
      <w:r w:rsidRPr="00DD6B41">
        <w:rPr>
          <w:b/>
          <w:vertAlign w:val="superscript"/>
        </w:rPr>
        <w:t>a</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
        <w:gridCol w:w="3103"/>
        <w:gridCol w:w="668"/>
        <w:gridCol w:w="1237"/>
        <w:gridCol w:w="1352"/>
        <w:gridCol w:w="939"/>
        <w:gridCol w:w="937"/>
      </w:tblGrid>
      <w:tr w:rsidR="00DD6B41" w:rsidRPr="00DD6B41" w14:paraId="2DAC958E" w14:textId="77777777" w:rsidTr="003517B7">
        <w:trPr>
          <w:trHeight w:val="860"/>
          <w:jc w:val="center"/>
        </w:trPr>
        <w:tc>
          <w:tcPr>
            <w:tcW w:w="3507" w:type="dxa"/>
            <w:gridSpan w:val="2"/>
            <w:vMerge w:val="restart"/>
            <w:tcBorders>
              <w:top w:val="single" w:sz="4" w:space="0" w:color="000000"/>
              <w:left w:val="single" w:sz="4" w:space="0" w:color="000000"/>
              <w:bottom w:val="single" w:sz="4" w:space="0" w:color="000000"/>
              <w:right w:val="single" w:sz="4" w:space="0" w:color="000000"/>
            </w:tcBorders>
            <w:hideMark/>
          </w:tcPr>
          <w:p w14:paraId="73C5C1F9" w14:textId="77777777" w:rsidR="00DD6B41" w:rsidRPr="00DD6B41" w:rsidRDefault="00DD6B41" w:rsidP="00DD6B41">
            <w:pPr>
              <w:pStyle w:val="body-11111"/>
            </w:pPr>
            <w:r w:rsidRPr="00DD6B41">
              <w:t>Model</w:t>
            </w:r>
          </w:p>
        </w:tc>
        <w:tc>
          <w:tcPr>
            <w:tcW w:w="1905" w:type="dxa"/>
            <w:gridSpan w:val="2"/>
            <w:tcBorders>
              <w:top w:val="single" w:sz="4" w:space="0" w:color="000000"/>
              <w:left w:val="single" w:sz="4" w:space="0" w:color="000000"/>
              <w:bottom w:val="single" w:sz="4" w:space="0" w:color="000000"/>
              <w:right w:val="single" w:sz="4" w:space="0" w:color="000000"/>
            </w:tcBorders>
            <w:hideMark/>
          </w:tcPr>
          <w:p w14:paraId="04AF58AF" w14:textId="77777777" w:rsidR="00DD6B41" w:rsidRPr="00DD6B41" w:rsidRDefault="00DD6B41" w:rsidP="00DD6B41">
            <w:pPr>
              <w:pStyle w:val="body-11111"/>
            </w:pPr>
            <w:r w:rsidRPr="00DD6B41">
              <w:t>Unstandardized Coefficients</w:t>
            </w:r>
          </w:p>
        </w:tc>
        <w:tc>
          <w:tcPr>
            <w:tcW w:w="1352" w:type="dxa"/>
            <w:tcBorders>
              <w:top w:val="single" w:sz="4" w:space="0" w:color="000000"/>
              <w:left w:val="single" w:sz="4" w:space="0" w:color="000000"/>
              <w:bottom w:val="single" w:sz="4" w:space="0" w:color="000000"/>
              <w:right w:val="single" w:sz="4" w:space="0" w:color="000000"/>
            </w:tcBorders>
            <w:hideMark/>
          </w:tcPr>
          <w:p w14:paraId="55E9E25A" w14:textId="77777777" w:rsidR="00DD6B41" w:rsidRPr="00DD6B41" w:rsidRDefault="00DD6B41" w:rsidP="00DD6B41">
            <w:pPr>
              <w:pStyle w:val="body-11111"/>
            </w:pPr>
            <w:r w:rsidRPr="00DD6B41">
              <w:t>Standardized Coefficients</w:t>
            </w:r>
          </w:p>
        </w:tc>
        <w:tc>
          <w:tcPr>
            <w:tcW w:w="939" w:type="dxa"/>
            <w:vMerge w:val="restart"/>
            <w:tcBorders>
              <w:top w:val="single" w:sz="4" w:space="0" w:color="000000"/>
              <w:left w:val="single" w:sz="4" w:space="0" w:color="000000"/>
              <w:bottom w:val="single" w:sz="4" w:space="0" w:color="000000"/>
              <w:right w:val="single" w:sz="4" w:space="0" w:color="000000"/>
            </w:tcBorders>
            <w:hideMark/>
          </w:tcPr>
          <w:p w14:paraId="089D7A0E" w14:textId="77777777" w:rsidR="00DD6B41" w:rsidRPr="00DD6B41" w:rsidRDefault="00DD6B41" w:rsidP="00DD6B41">
            <w:pPr>
              <w:pStyle w:val="body-11111"/>
            </w:pPr>
            <w:r w:rsidRPr="00DD6B41">
              <w:t>t</w:t>
            </w:r>
          </w:p>
        </w:tc>
        <w:tc>
          <w:tcPr>
            <w:tcW w:w="937" w:type="dxa"/>
            <w:vMerge w:val="restart"/>
            <w:tcBorders>
              <w:top w:val="single" w:sz="4" w:space="0" w:color="000000"/>
              <w:left w:val="single" w:sz="4" w:space="0" w:color="000000"/>
              <w:bottom w:val="single" w:sz="4" w:space="0" w:color="000000"/>
              <w:right w:val="single" w:sz="4" w:space="0" w:color="000000"/>
            </w:tcBorders>
            <w:hideMark/>
          </w:tcPr>
          <w:p w14:paraId="1C601905" w14:textId="77777777" w:rsidR="00DD6B41" w:rsidRPr="00DD6B41" w:rsidRDefault="00DD6B41" w:rsidP="00DD6B41">
            <w:pPr>
              <w:pStyle w:val="body-11111"/>
            </w:pPr>
            <w:r w:rsidRPr="00DD6B41">
              <w:t>Sig.</w:t>
            </w:r>
          </w:p>
        </w:tc>
      </w:tr>
      <w:tr w:rsidR="00DD6B41" w:rsidRPr="00DD6B41" w14:paraId="68C96026" w14:textId="77777777" w:rsidTr="003517B7">
        <w:trPr>
          <w:trHeight w:val="429"/>
          <w:jc w:val="center"/>
        </w:trPr>
        <w:tc>
          <w:tcPr>
            <w:tcW w:w="3507" w:type="dxa"/>
            <w:gridSpan w:val="2"/>
            <w:vMerge/>
            <w:tcBorders>
              <w:top w:val="single" w:sz="4" w:space="0" w:color="000000"/>
              <w:left w:val="single" w:sz="4" w:space="0" w:color="000000"/>
              <w:bottom w:val="single" w:sz="4" w:space="0" w:color="000000"/>
              <w:right w:val="single" w:sz="4" w:space="0" w:color="000000"/>
            </w:tcBorders>
            <w:vAlign w:val="center"/>
            <w:hideMark/>
          </w:tcPr>
          <w:p w14:paraId="50F24007" w14:textId="77777777" w:rsidR="00DD6B41" w:rsidRPr="00DD6B41" w:rsidRDefault="00DD6B41" w:rsidP="00DD6B41">
            <w:pPr>
              <w:pStyle w:val="body-11111"/>
            </w:pPr>
          </w:p>
        </w:tc>
        <w:tc>
          <w:tcPr>
            <w:tcW w:w="668" w:type="dxa"/>
            <w:tcBorders>
              <w:top w:val="single" w:sz="4" w:space="0" w:color="000000"/>
              <w:left w:val="single" w:sz="4" w:space="0" w:color="000000"/>
              <w:bottom w:val="single" w:sz="4" w:space="0" w:color="000000"/>
              <w:right w:val="single" w:sz="4" w:space="0" w:color="000000"/>
            </w:tcBorders>
            <w:hideMark/>
          </w:tcPr>
          <w:p w14:paraId="788F2568" w14:textId="77777777" w:rsidR="00DD6B41" w:rsidRPr="00DD6B41" w:rsidRDefault="00DD6B41" w:rsidP="00DD6B41">
            <w:pPr>
              <w:pStyle w:val="body-11111"/>
            </w:pPr>
            <w:r w:rsidRPr="00DD6B41">
              <w:t>B</w:t>
            </w:r>
          </w:p>
        </w:tc>
        <w:tc>
          <w:tcPr>
            <w:tcW w:w="1236" w:type="dxa"/>
            <w:tcBorders>
              <w:top w:val="single" w:sz="4" w:space="0" w:color="000000"/>
              <w:left w:val="single" w:sz="4" w:space="0" w:color="000000"/>
              <w:bottom w:val="single" w:sz="4" w:space="0" w:color="000000"/>
              <w:right w:val="single" w:sz="4" w:space="0" w:color="000000"/>
            </w:tcBorders>
            <w:hideMark/>
          </w:tcPr>
          <w:p w14:paraId="269AF0F5" w14:textId="77777777" w:rsidR="00DD6B41" w:rsidRPr="00DD6B41" w:rsidRDefault="00DD6B41" w:rsidP="00DD6B41">
            <w:pPr>
              <w:pStyle w:val="body-11111"/>
            </w:pPr>
            <w:r w:rsidRPr="00DD6B41">
              <w:t>Std. Error</w:t>
            </w:r>
          </w:p>
        </w:tc>
        <w:tc>
          <w:tcPr>
            <w:tcW w:w="1352" w:type="dxa"/>
            <w:tcBorders>
              <w:top w:val="single" w:sz="4" w:space="0" w:color="000000"/>
              <w:left w:val="single" w:sz="4" w:space="0" w:color="000000"/>
              <w:bottom w:val="single" w:sz="4" w:space="0" w:color="000000"/>
              <w:right w:val="single" w:sz="4" w:space="0" w:color="000000"/>
            </w:tcBorders>
            <w:hideMark/>
          </w:tcPr>
          <w:p w14:paraId="211AA951" w14:textId="77777777" w:rsidR="00DD6B41" w:rsidRPr="00DD6B41" w:rsidRDefault="00DD6B41" w:rsidP="00DD6B41">
            <w:pPr>
              <w:pStyle w:val="body-11111"/>
            </w:pPr>
            <w:r w:rsidRPr="00DD6B41">
              <w:t>Beta</w:t>
            </w:r>
          </w:p>
        </w:tc>
        <w:tc>
          <w:tcPr>
            <w:tcW w:w="939" w:type="dxa"/>
            <w:vMerge/>
            <w:tcBorders>
              <w:top w:val="single" w:sz="4" w:space="0" w:color="000000"/>
              <w:left w:val="single" w:sz="4" w:space="0" w:color="000000"/>
              <w:bottom w:val="single" w:sz="4" w:space="0" w:color="000000"/>
              <w:right w:val="single" w:sz="4" w:space="0" w:color="000000"/>
            </w:tcBorders>
            <w:vAlign w:val="center"/>
            <w:hideMark/>
          </w:tcPr>
          <w:p w14:paraId="16DE58C0" w14:textId="77777777" w:rsidR="00DD6B41" w:rsidRPr="00DD6B41" w:rsidRDefault="00DD6B41" w:rsidP="00DD6B41">
            <w:pPr>
              <w:pStyle w:val="body-11111"/>
            </w:pPr>
          </w:p>
        </w:tc>
        <w:tc>
          <w:tcPr>
            <w:tcW w:w="937" w:type="dxa"/>
            <w:vMerge/>
            <w:tcBorders>
              <w:top w:val="single" w:sz="4" w:space="0" w:color="000000"/>
              <w:left w:val="single" w:sz="4" w:space="0" w:color="000000"/>
              <w:bottom w:val="single" w:sz="4" w:space="0" w:color="000000"/>
              <w:right w:val="single" w:sz="4" w:space="0" w:color="000000"/>
            </w:tcBorders>
            <w:vAlign w:val="center"/>
            <w:hideMark/>
          </w:tcPr>
          <w:p w14:paraId="6AFF8CCC" w14:textId="77777777" w:rsidR="00DD6B41" w:rsidRPr="00DD6B41" w:rsidRDefault="00DD6B41" w:rsidP="00DD6B41">
            <w:pPr>
              <w:pStyle w:val="body-11111"/>
            </w:pPr>
          </w:p>
        </w:tc>
      </w:tr>
      <w:tr w:rsidR="00DD6B41" w:rsidRPr="00DD6B41" w14:paraId="6D2656CA" w14:textId="77777777" w:rsidTr="003517B7">
        <w:trPr>
          <w:trHeight w:val="430"/>
          <w:jc w:val="center"/>
        </w:trPr>
        <w:tc>
          <w:tcPr>
            <w:tcW w:w="404" w:type="dxa"/>
            <w:tcBorders>
              <w:top w:val="single" w:sz="4" w:space="0" w:color="000000"/>
              <w:left w:val="single" w:sz="4" w:space="0" w:color="000000"/>
              <w:bottom w:val="single" w:sz="4" w:space="0" w:color="000000"/>
              <w:right w:val="single" w:sz="4" w:space="0" w:color="000000"/>
            </w:tcBorders>
            <w:hideMark/>
          </w:tcPr>
          <w:p w14:paraId="107A7D54" w14:textId="77777777" w:rsidR="00DD6B41" w:rsidRPr="00DD6B41" w:rsidRDefault="00DD6B41" w:rsidP="00DD6B41">
            <w:pPr>
              <w:pStyle w:val="body-11111"/>
            </w:pPr>
            <w:r w:rsidRPr="00DD6B41">
              <w:t>1</w:t>
            </w:r>
          </w:p>
        </w:tc>
        <w:tc>
          <w:tcPr>
            <w:tcW w:w="3103" w:type="dxa"/>
            <w:tcBorders>
              <w:top w:val="single" w:sz="4" w:space="0" w:color="000000"/>
              <w:left w:val="single" w:sz="4" w:space="0" w:color="000000"/>
              <w:bottom w:val="single" w:sz="4" w:space="0" w:color="000000"/>
              <w:right w:val="single" w:sz="4" w:space="0" w:color="000000"/>
            </w:tcBorders>
            <w:hideMark/>
          </w:tcPr>
          <w:p w14:paraId="4626CC18" w14:textId="77777777" w:rsidR="00DD6B41" w:rsidRPr="00DD6B41" w:rsidRDefault="00DD6B41" w:rsidP="00DD6B41">
            <w:pPr>
              <w:pStyle w:val="body-11111"/>
            </w:pPr>
            <w:r w:rsidRPr="00DD6B41">
              <w:t>(Constant)</w:t>
            </w:r>
          </w:p>
        </w:tc>
        <w:tc>
          <w:tcPr>
            <w:tcW w:w="668" w:type="dxa"/>
            <w:tcBorders>
              <w:top w:val="single" w:sz="4" w:space="0" w:color="000000"/>
              <w:left w:val="single" w:sz="4" w:space="0" w:color="000000"/>
              <w:bottom w:val="single" w:sz="4" w:space="0" w:color="000000"/>
              <w:right w:val="single" w:sz="4" w:space="0" w:color="000000"/>
            </w:tcBorders>
            <w:hideMark/>
          </w:tcPr>
          <w:p w14:paraId="5970809F" w14:textId="77777777" w:rsidR="00DD6B41" w:rsidRPr="00DD6B41" w:rsidRDefault="00DD6B41" w:rsidP="00DD6B41">
            <w:pPr>
              <w:pStyle w:val="body-11111"/>
            </w:pPr>
            <w:r w:rsidRPr="00DD6B41">
              <w:t>4.129</w:t>
            </w:r>
          </w:p>
        </w:tc>
        <w:tc>
          <w:tcPr>
            <w:tcW w:w="1236" w:type="dxa"/>
            <w:tcBorders>
              <w:top w:val="single" w:sz="4" w:space="0" w:color="000000"/>
              <w:left w:val="single" w:sz="4" w:space="0" w:color="000000"/>
              <w:bottom w:val="single" w:sz="4" w:space="0" w:color="000000"/>
              <w:right w:val="single" w:sz="4" w:space="0" w:color="000000"/>
            </w:tcBorders>
            <w:hideMark/>
          </w:tcPr>
          <w:p w14:paraId="4C032DAD" w14:textId="77777777" w:rsidR="00DD6B41" w:rsidRPr="00DD6B41" w:rsidRDefault="00DD6B41" w:rsidP="00DD6B41">
            <w:pPr>
              <w:pStyle w:val="body-11111"/>
            </w:pPr>
            <w:r w:rsidRPr="00DD6B41">
              <w:t>.288</w:t>
            </w:r>
          </w:p>
        </w:tc>
        <w:tc>
          <w:tcPr>
            <w:tcW w:w="1352" w:type="dxa"/>
            <w:tcBorders>
              <w:top w:val="single" w:sz="4" w:space="0" w:color="000000"/>
              <w:left w:val="single" w:sz="4" w:space="0" w:color="000000"/>
              <w:bottom w:val="single" w:sz="4" w:space="0" w:color="000000"/>
              <w:right w:val="single" w:sz="4" w:space="0" w:color="000000"/>
            </w:tcBorders>
          </w:tcPr>
          <w:p w14:paraId="30FC1E7D" w14:textId="77777777" w:rsidR="00DD6B41" w:rsidRPr="00DD6B41" w:rsidRDefault="00DD6B41" w:rsidP="00DD6B41">
            <w:pPr>
              <w:pStyle w:val="body-11111"/>
            </w:pPr>
          </w:p>
        </w:tc>
        <w:tc>
          <w:tcPr>
            <w:tcW w:w="939" w:type="dxa"/>
            <w:tcBorders>
              <w:top w:val="single" w:sz="4" w:space="0" w:color="000000"/>
              <w:left w:val="single" w:sz="4" w:space="0" w:color="000000"/>
              <w:bottom w:val="single" w:sz="4" w:space="0" w:color="000000"/>
              <w:right w:val="single" w:sz="4" w:space="0" w:color="000000"/>
            </w:tcBorders>
            <w:hideMark/>
          </w:tcPr>
          <w:p w14:paraId="532A76AD" w14:textId="77777777" w:rsidR="00DD6B41" w:rsidRPr="00DD6B41" w:rsidRDefault="00DD6B41" w:rsidP="00DD6B41">
            <w:pPr>
              <w:pStyle w:val="body-11111"/>
            </w:pPr>
            <w:r w:rsidRPr="00DD6B41">
              <w:t>14.331</w:t>
            </w:r>
          </w:p>
        </w:tc>
        <w:tc>
          <w:tcPr>
            <w:tcW w:w="937" w:type="dxa"/>
            <w:tcBorders>
              <w:top w:val="single" w:sz="4" w:space="0" w:color="000000"/>
              <w:left w:val="single" w:sz="4" w:space="0" w:color="000000"/>
              <w:bottom w:val="single" w:sz="4" w:space="0" w:color="000000"/>
              <w:right w:val="single" w:sz="4" w:space="0" w:color="000000"/>
            </w:tcBorders>
            <w:hideMark/>
          </w:tcPr>
          <w:p w14:paraId="1F17BFD0" w14:textId="77777777" w:rsidR="00DD6B41" w:rsidRPr="00DD6B41" w:rsidRDefault="00DD6B41" w:rsidP="00DD6B41">
            <w:pPr>
              <w:pStyle w:val="body-11111"/>
            </w:pPr>
            <w:r w:rsidRPr="00DD6B41">
              <w:t>.000</w:t>
            </w:r>
          </w:p>
        </w:tc>
      </w:tr>
      <w:tr w:rsidR="00DD6B41" w:rsidRPr="00DD6B41" w14:paraId="1492CFAB" w14:textId="77777777" w:rsidTr="003517B7">
        <w:trPr>
          <w:trHeight w:val="430"/>
          <w:jc w:val="center"/>
        </w:trPr>
        <w:tc>
          <w:tcPr>
            <w:tcW w:w="404" w:type="dxa"/>
            <w:tcBorders>
              <w:top w:val="single" w:sz="4" w:space="0" w:color="000000"/>
              <w:left w:val="single" w:sz="4" w:space="0" w:color="000000"/>
              <w:bottom w:val="single" w:sz="4" w:space="0" w:color="000000"/>
              <w:right w:val="single" w:sz="4" w:space="0" w:color="000000"/>
            </w:tcBorders>
          </w:tcPr>
          <w:p w14:paraId="72DC877B" w14:textId="77777777" w:rsidR="00DD6B41" w:rsidRPr="00DD6B41" w:rsidRDefault="00DD6B41" w:rsidP="00DD6B41">
            <w:pPr>
              <w:pStyle w:val="body-11111"/>
            </w:pPr>
          </w:p>
        </w:tc>
        <w:tc>
          <w:tcPr>
            <w:tcW w:w="3103" w:type="dxa"/>
            <w:tcBorders>
              <w:top w:val="single" w:sz="4" w:space="0" w:color="000000"/>
              <w:left w:val="single" w:sz="4" w:space="0" w:color="000000"/>
              <w:bottom w:val="single" w:sz="4" w:space="0" w:color="000000"/>
              <w:right w:val="single" w:sz="4" w:space="0" w:color="000000"/>
            </w:tcBorders>
            <w:hideMark/>
          </w:tcPr>
          <w:p w14:paraId="11465C84" w14:textId="77777777" w:rsidR="00DD6B41" w:rsidRPr="00DD6B41" w:rsidRDefault="00DD6B41" w:rsidP="00DD6B41">
            <w:pPr>
              <w:pStyle w:val="body-11111"/>
            </w:pPr>
            <w:r w:rsidRPr="00DD6B41">
              <w:t>Product Features</w:t>
            </w:r>
          </w:p>
        </w:tc>
        <w:tc>
          <w:tcPr>
            <w:tcW w:w="668" w:type="dxa"/>
            <w:tcBorders>
              <w:top w:val="single" w:sz="4" w:space="0" w:color="000000"/>
              <w:left w:val="single" w:sz="4" w:space="0" w:color="000000"/>
              <w:bottom w:val="single" w:sz="4" w:space="0" w:color="000000"/>
              <w:right w:val="single" w:sz="4" w:space="0" w:color="000000"/>
            </w:tcBorders>
            <w:hideMark/>
          </w:tcPr>
          <w:p w14:paraId="5357FDE8" w14:textId="77777777" w:rsidR="00DD6B41" w:rsidRPr="00DD6B41" w:rsidRDefault="00DD6B41" w:rsidP="00DD6B41">
            <w:pPr>
              <w:pStyle w:val="body-11111"/>
            </w:pPr>
            <w:r w:rsidRPr="00DD6B41">
              <w:t>-.127</w:t>
            </w:r>
          </w:p>
        </w:tc>
        <w:tc>
          <w:tcPr>
            <w:tcW w:w="1236" w:type="dxa"/>
            <w:tcBorders>
              <w:top w:val="single" w:sz="4" w:space="0" w:color="000000"/>
              <w:left w:val="single" w:sz="4" w:space="0" w:color="000000"/>
              <w:bottom w:val="single" w:sz="4" w:space="0" w:color="000000"/>
              <w:right w:val="single" w:sz="4" w:space="0" w:color="000000"/>
            </w:tcBorders>
            <w:hideMark/>
          </w:tcPr>
          <w:p w14:paraId="71B491D5" w14:textId="77777777" w:rsidR="00DD6B41" w:rsidRPr="00DD6B41" w:rsidRDefault="00DD6B41" w:rsidP="00DD6B41">
            <w:pPr>
              <w:pStyle w:val="body-11111"/>
            </w:pPr>
            <w:r w:rsidRPr="00DD6B41">
              <w:t>.064</w:t>
            </w:r>
          </w:p>
        </w:tc>
        <w:tc>
          <w:tcPr>
            <w:tcW w:w="1352" w:type="dxa"/>
            <w:tcBorders>
              <w:top w:val="single" w:sz="4" w:space="0" w:color="000000"/>
              <w:left w:val="single" w:sz="4" w:space="0" w:color="000000"/>
              <w:bottom w:val="single" w:sz="4" w:space="0" w:color="000000"/>
              <w:right w:val="single" w:sz="4" w:space="0" w:color="000000"/>
            </w:tcBorders>
            <w:hideMark/>
          </w:tcPr>
          <w:p w14:paraId="374B8F71" w14:textId="77777777" w:rsidR="00DD6B41" w:rsidRPr="00DD6B41" w:rsidRDefault="00DD6B41" w:rsidP="00DD6B41">
            <w:pPr>
              <w:pStyle w:val="body-11111"/>
            </w:pPr>
            <w:r w:rsidRPr="00DD6B41">
              <w:t>-.132</w:t>
            </w:r>
          </w:p>
        </w:tc>
        <w:tc>
          <w:tcPr>
            <w:tcW w:w="939" w:type="dxa"/>
            <w:tcBorders>
              <w:top w:val="single" w:sz="4" w:space="0" w:color="000000"/>
              <w:left w:val="single" w:sz="4" w:space="0" w:color="000000"/>
              <w:bottom w:val="single" w:sz="4" w:space="0" w:color="000000"/>
              <w:right w:val="single" w:sz="4" w:space="0" w:color="000000"/>
            </w:tcBorders>
            <w:hideMark/>
          </w:tcPr>
          <w:p w14:paraId="68CAADA7" w14:textId="77777777" w:rsidR="00DD6B41" w:rsidRPr="00DD6B41" w:rsidRDefault="00DD6B41" w:rsidP="00DD6B41">
            <w:pPr>
              <w:pStyle w:val="body-11111"/>
            </w:pPr>
            <w:r w:rsidRPr="00DD6B41">
              <w:t>-1.988</w:t>
            </w:r>
          </w:p>
        </w:tc>
        <w:tc>
          <w:tcPr>
            <w:tcW w:w="937" w:type="dxa"/>
            <w:tcBorders>
              <w:top w:val="single" w:sz="4" w:space="0" w:color="000000"/>
              <w:left w:val="single" w:sz="4" w:space="0" w:color="000000"/>
              <w:bottom w:val="single" w:sz="4" w:space="0" w:color="000000"/>
              <w:right w:val="single" w:sz="4" w:space="0" w:color="000000"/>
            </w:tcBorders>
            <w:hideMark/>
          </w:tcPr>
          <w:p w14:paraId="4274C412" w14:textId="77777777" w:rsidR="00DD6B41" w:rsidRPr="00DD6B41" w:rsidRDefault="00DD6B41" w:rsidP="00DD6B41">
            <w:pPr>
              <w:pStyle w:val="body-11111"/>
            </w:pPr>
            <w:r w:rsidRPr="00DD6B41">
              <w:t>.048</w:t>
            </w:r>
          </w:p>
        </w:tc>
      </w:tr>
      <w:tr w:rsidR="00DD6B41" w:rsidRPr="00DD6B41" w14:paraId="3B67B830" w14:textId="77777777" w:rsidTr="003517B7">
        <w:trPr>
          <w:trHeight w:val="430"/>
          <w:jc w:val="center"/>
        </w:trPr>
        <w:tc>
          <w:tcPr>
            <w:tcW w:w="404" w:type="dxa"/>
            <w:tcBorders>
              <w:top w:val="single" w:sz="4" w:space="0" w:color="000000"/>
              <w:left w:val="single" w:sz="4" w:space="0" w:color="000000"/>
              <w:bottom w:val="single" w:sz="4" w:space="0" w:color="000000"/>
              <w:right w:val="single" w:sz="4" w:space="0" w:color="000000"/>
            </w:tcBorders>
          </w:tcPr>
          <w:p w14:paraId="5F358087" w14:textId="77777777" w:rsidR="00DD6B41" w:rsidRPr="00DD6B41" w:rsidRDefault="00DD6B41" w:rsidP="00DD6B41">
            <w:pPr>
              <w:pStyle w:val="body-11111"/>
            </w:pPr>
          </w:p>
        </w:tc>
        <w:tc>
          <w:tcPr>
            <w:tcW w:w="3103" w:type="dxa"/>
            <w:tcBorders>
              <w:top w:val="single" w:sz="4" w:space="0" w:color="000000"/>
              <w:left w:val="single" w:sz="4" w:space="0" w:color="000000"/>
              <w:bottom w:val="single" w:sz="4" w:space="0" w:color="000000"/>
              <w:right w:val="single" w:sz="4" w:space="0" w:color="000000"/>
            </w:tcBorders>
            <w:hideMark/>
          </w:tcPr>
          <w:p w14:paraId="229097BB" w14:textId="77777777" w:rsidR="00DD6B41" w:rsidRPr="00DD6B41" w:rsidRDefault="00DD6B41" w:rsidP="00DD6B41">
            <w:pPr>
              <w:pStyle w:val="body-11111"/>
            </w:pPr>
            <w:r w:rsidRPr="00DD6B41">
              <w:t>Brand Prestige and Credibility</w:t>
            </w:r>
          </w:p>
        </w:tc>
        <w:tc>
          <w:tcPr>
            <w:tcW w:w="668" w:type="dxa"/>
            <w:tcBorders>
              <w:top w:val="single" w:sz="4" w:space="0" w:color="000000"/>
              <w:left w:val="single" w:sz="4" w:space="0" w:color="000000"/>
              <w:bottom w:val="single" w:sz="4" w:space="0" w:color="000000"/>
              <w:right w:val="single" w:sz="4" w:space="0" w:color="000000"/>
            </w:tcBorders>
            <w:hideMark/>
          </w:tcPr>
          <w:p w14:paraId="2019AEDC" w14:textId="77777777" w:rsidR="00DD6B41" w:rsidRPr="00DD6B41" w:rsidRDefault="00DD6B41" w:rsidP="00DD6B41">
            <w:pPr>
              <w:pStyle w:val="body-11111"/>
            </w:pPr>
            <w:r w:rsidRPr="00DD6B41">
              <w:t>.009</w:t>
            </w:r>
          </w:p>
        </w:tc>
        <w:tc>
          <w:tcPr>
            <w:tcW w:w="1236" w:type="dxa"/>
            <w:tcBorders>
              <w:top w:val="single" w:sz="4" w:space="0" w:color="000000"/>
              <w:left w:val="single" w:sz="4" w:space="0" w:color="000000"/>
              <w:bottom w:val="single" w:sz="4" w:space="0" w:color="000000"/>
              <w:right w:val="single" w:sz="4" w:space="0" w:color="000000"/>
            </w:tcBorders>
            <w:hideMark/>
          </w:tcPr>
          <w:p w14:paraId="1456042B" w14:textId="77777777" w:rsidR="00DD6B41" w:rsidRPr="00DD6B41" w:rsidRDefault="00DD6B41" w:rsidP="00DD6B41">
            <w:pPr>
              <w:pStyle w:val="body-11111"/>
            </w:pPr>
            <w:r w:rsidRPr="00DD6B41">
              <w:t>.065</w:t>
            </w:r>
          </w:p>
        </w:tc>
        <w:tc>
          <w:tcPr>
            <w:tcW w:w="1352" w:type="dxa"/>
            <w:tcBorders>
              <w:top w:val="single" w:sz="4" w:space="0" w:color="000000"/>
              <w:left w:val="single" w:sz="4" w:space="0" w:color="000000"/>
              <w:bottom w:val="single" w:sz="4" w:space="0" w:color="000000"/>
              <w:right w:val="single" w:sz="4" w:space="0" w:color="000000"/>
            </w:tcBorders>
            <w:hideMark/>
          </w:tcPr>
          <w:p w14:paraId="42EA9BB8" w14:textId="77777777" w:rsidR="00DD6B41" w:rsidRPr="00DD6B41" w:rsidRDefault="00DD6B41" w:rsidP="00DD6B41">
            <w:pPr>
              <w:pStyle w:val="body-11111"/>
            </w:pPr>
            <w:r w:rsidRPr="00DD6B41">
              <w:t>.009</w:t>
            </w:r>
          </w:p>
        </w:tc>
        <w:tc>
          <w:tcPr>
            <w:tcW w:w="939" w:type="dxa"/>
            <w:tcBorders>
              <w:top w:val="single" w:sz="4" w:space="0" w:color="000000"/>
              <w:left w:val="single" w:sz="4" w:space="0" w:color="000000"/>
              <w:bottom w:val="single" w:sz="4" w:space="0" w:color="000000"/>
              <w:right w:val="single" w:sz="4" w:space="0" w:color="000000"/>
            </w:tcBorders>
            <w:hideMark/>
          </w:tcPr>
          <w:p w14:paraId="3D64C13A" w14:textId="77777777" w:rsidR="00DD6B41" w:rsidRPr="00DD6B41" w:rsidRDefault="00DD6B41" w:rsidP="00DD6B41">
            <w:pPr>
              <w:pStyle w:val="body-11111"/>
            </w:pPr>
            <w:r w:rsidRPr="00DD6B41">
              <w:t>.131</w:t>
            </w:r>
          </w:p>
        </w:tc>
        <w:tc>
          <w:tcPr>
            <w:tcW w:w="937" w:type="dxa"/>
            <w:tcBorders>
              <w:top w:val="single" w:sz="4" w:space="0" w:color="000000"/>
              <w:left w:val="single" w:sz="4" w:space="0" w:color="000000"/>
              <w:bottom w:val="single" w:sz="4" w:space="0" w:color="000000"/>
              <w:right w:val="single" w:sz="4" w:space="0" w:color="000000"/>
            </w:tcBorders>
            <w:hideMark/>
          </w:tcPr>
          <w:p w14:paraId="5D55B0AD" w14:textId="77777777" w:rsidR="00DD6B41" w:rsidRPr="00DD6B41" w:rsidRDefault="00DD6B41" w:rsidP="00DD6B41">
            <w:pPr>
              <w:pStyle w:val="body-11111"/>
            </w:pPr>
            <w:r w:rsidRPr="00DD6B41">
              <w:t>.896</w:t>
            </w:r>
          </w:p>
        </w:tc>
      </w:tr>
      <w:tr w:rsidR="00DD6B41" w:rsidRPr="00DD6B41" w14:paraId="06DB1D12" w14:textId="77777777" w:rsidTr="003517B7">
        <w:trPr>
          <w:trHeight w:val="430"/>
          <w:jc w:val="center"/>
        </w:trPr>
        <w:tc>
          <w:tcPr>
            <w:tcW w:w="404" w:type="dxa"/>
            <w:tcBorders>
              <w:top w:val="single" w:sz="4" w:space="0" w:color="000000"/>
              <w:left w:val="single" w:sz="4" w:space="0" w:color="000000"/>
              <w:bottom w:val="single" w:sz="4" w:space="0" w:color="000000"/>
              <w:right w:val="single" w:sz="4" w:space="0" w:color="000000"/>
            </w:tcBorders>
          </w:tcPr>
          <w:p w14:paraId="1511CD07" w14:textId="77777777" w:rsidR="00DD6B41" w:rsidRPr="00DD6B41" w:rsidRDefault="00DD6B41" w:rsidP="00DD6B41">
            <w:pPr>
              <w:pStyle w:val="body-11111"/>
            </w:pPr>
          </w:p>
        </w:tc>
        <w:tc>
          <w:tcPr>
            <w:tcW w:w="3103" w:type="dxa"/>
            <w:tcBorders>
              <w:top w:val="single" w:sz="4" w:space="0" w:color="000000"/>
              <w:left w:val="single" w:sz="4" w:space="0" w:color="000000"/>
              <w:bottom w:val="single" w:sz="4" w:space="0" w:color="000000"/>
              <w:right w:val="single" w:sz="4" w:space="0" w:color="000000"/>
            </w:tcBorders>
            <w:hideMark/>
          </w:tcPr>
          <w:p w14:paraId="66F332DF" w14:textId="77777777" w:rsidR="00DD6B41" w:rsidRPr="00DD6B41" w:rsidRDefault="00DD6B41" w:rsidP="00DD6B41">
            <w:pPr>
              <w:pStyle w:val="body-11111"/>
            </w:pPr>
            <w:r w:rsidRPr="00DD6B41">
              <w:t>Marketing And Advertising</w:t>
            </w:r>
          </w:p>
        </w:tc>
        <w:tc>
          <w:tcPr>
            <w:tcW w:w="668" w:type="dxa"/>
            <w:tcBorders>
              <w:top w:val="single" w:sz="4" w:space="0" w:color="000000"/>
              <w:left w:val="single" w:sz="4" w:space="0" w:color="000000"/>
              <w:bottom w:val="single" w:sz="4" w:space="0" w:color="000000"/>
              <w:right w:val="single" w:sz="4" w:space="0" w:color="000000"/>
            </w:tcBorders>
            <w:hideMark/>
          </w:tcPr>
          <w:p w14:paraId="1AF39118" w14:textId="77777777" w:rsidR="00DD6B41" w:rsidRPr="00DD6B41" w:rsidRDefault="00DD6B41" w:rsidP="00DD6B41">
            <w:pPr>
              <w:pStyle w:val="body-11111"/>
            </w:pPr>
            <w:r w:rsidRPr="00DD6B41">
              <w:t>.135</w:t>
            </w:r>
          </w:p>
        </w:tc>
        <w:tc>
          <w:tcPr>
            <w:tcW w:w="1236" w:type="dxa"/>
            <w:tcBorders>
              <w:top w:val="single" w:sz="4" w:space="0" w:color="000000"/>
              <w:left w:val="single" w:sz="4" w:space="0" w:color="000000"/>
              <w:bottom w:val="single" w:sz="4" w:space="0" w:color="000000"/>
              <w:right w:val="single" w:sz="4" w:space="0" w:color="000000"/>
            </w:tcBorders>
            <w:hideMark/>
          </w:tcPr>
          <w:p w14:paraId="0D1217C5" w14:textId="77777777" w:rsidR="00DD6B41" w:rsidRPr="00DD6B41" w:rsidRDefault="00DD6B41" w:rsidP="00DD6B41">
            <w:pPr>
              <w:pStyle w:val="body-11111"/>
            </w:pPr>
            <w:r w:rsidRPr="00DD6B41">
              <w:t>.051</w:t>
            </w:r>
          </w:p>
        </w:tc>
        <w:tc>
          <w:tcPr>
            <w:tcW w:w="1352" w:type="dxa"/>
            <w:tcBorders>
              <w:top w:val="single" w:sz="4" w:space="0" w:color="000000"/>
              <w:left w:val="single" w:sz="4" w:space="0" w:color="000000"/>
              <w:bottom w:val="single" w:sz="4" w:space="0" w:color="000000"/>
              <w:right w:val="single" w:sz="4" w:space="0" w:color="000000"/>
            </w:tcBorders>
            <w:hideMark/>
          </w:tcPr>
          <w:p w14:paraId="0A269013" w14:textId="77777777" w:rsidR="00DD6B41" w:rsidRPr="00DD6B41" w:rsidRDefault="00DD6B41" w:rsidP="00DD6B41">
            <w:pPr>
              <w:pStyle w:val="body-11111"/>
            </w:pPr>
            <w:r w:rsidRPr="00DD6B41">
              <w:t>.141</w:t>
            </w:r>
          </w:p>
        </w:tc>
        <w:tc>
          <w:tcPr>
            <w:tcW w:w="939" w:type="dxa"/>
            <w:tcBorders>
              <w:top w:val="single" w:sz="4" w:space="0" w:color="000000"/>
              <w:left w:val="single" w:sz="4" w:space="0" w:color="000000"/>
              <w:bottom w:val="single" w:sz="4" w:space="0" w:color="000000"/>
              <w:right w:val="single" w:sz="4" w:space="0" w:color="000000"/>
            </w:tcBorders>
            <w:hideMark/>
          </w:tcPr>
          <w:p w14:paraId="0471E287" w14:textId="77777777" w:rsidR="00DD6B41" w:rsidRPr="00DD6B41" w:rsidRDefault="00DD6B41" w:rsidP="00DD6B41">
            <w:pPr>
              <w:pStyle w:val="body-11111"/>
            </w:pPr>
            <w:r w:rsidRPr="00DD6B41">
              <w:t>2.675</w:t>
            </w:r>
          </w:p>
        </w:tc>
        <w:tc>
          <w:tcPr>
            <w:tcW w:w="937" w:type="dxa"/>
            <w:tcBorders>
              <w:top w:val="single" w:sz="4" w:space="0" w:color="000000"/>
              <w:left w:val="single" w:sz="4" w:space="0" w:color="000000"/>
              <w:bottom w:val="single" w:sz="4" w:space="0" w:color="000000"/>
              <w:right w:val="single" w:sz="4" w:space="0" w:color="000000"/>
            </w:tcBorders>
            <w:hideMark/>
          </w:tcPr>
          <w:p w14:paraId="200BFC4F" w14:textId="77777777" w:rsidR="00DD6B41" w:rsidRPr="00DD6B41" w:rsidRDefault="00DD6B41" w:rsidP="00DD6B41">
            <w:pPr>
              <w:pStyle w:val="body-11111"/>
            </w:pPr>
            <w:r w:rsidRPr="00DD6B41">
              <w:t>.008</w:t>
            </w:r>
          </w:p>
        </w:tc>
      </w:tr>
      <w:tr w:rsidR="00DD6B41" w:rsidRPr="00DD6B41" w14:paraId="02914421" w14:textId="77777777" w:rsidTr="003517B7">
        <w:trPr>
          <w:trHeight w:val="430"/>
          <w:jc w:val="center"/>
        </w:trPr>
        <w:tc>
          <w:tcPr>
            <w:tcW w:w="404" w:type="dxa"/>
            <w:tcBorders>
              <w:top w:val="single" w:sz="4" w:space="0" w:color="000000"/>
              <w:left w:val="single" w:sz="4" w:space="0" w:color="000000"/>
              <w:bottom w:val="single" w:sz="4" w:space="0" w:color="000000"/>
              <w:right w:val="single" w:sz="4" w:space="0" w:color="000000"/>
            </w:tcBorders>
          </w:tcPr>
          <w:p w14:paraId="1EF70220" w14:textId="77777777" w:rsidR="00DD6B41" w:rsidRPr="00DD6B41" w:rsidRDefault="00DD6B41" w:rsidP="00DD6B41">
            <w:pPr>
              <w:pStyle w:val="body-11111"/>
            </w:pPr>
          </w:p>
        </w:tc>
        <w:tc>
          <w:tcPr>
            <w:tcW w:w="3103" w:type="dxa"/>
            <w:tcBorders>
              <w:top w:val="single" w:sz="4" w:space="0" w:color="000000"/>
              <w:left w:val="single" w:sz="4" w:space="0" w:color="000000"/>
              <w:bottom w:val="single" w:sz="4" w:space="0" w:color="000000"/>
              <w:right w:val="single" w:sz="4" w:space="0" w:color="000000"/>
            </w:tcBorders>
            <w:hideMark/>
          </w:tcPr>
          <w:p w14:paraId="05193D27" w14:textId="77777777" w:rsidR="00DD6B41" w:rsidRPr="00DD6B41" w:rsidRDefault="00DD6B41" w:rsidP="00DD6B41">
            <w:pPr>
              <w:pStyle w:val="body-11111"/>
            </w:pPr>
            <w:r w:rsidRPr="00DD6B41">
              <w:t>Peer And Social Influence</w:t>
            </w:r>
          </w:p>
        </w:tc>
        <w:tc>
          <w:tcPr>
            <w:tcW w:w="668" w:type="dxa"/>
            <w:tcBorders>
              <w:top w:val="single" w:sz="4" w:space="0" w:color="000000"/>
              <w:left w:val="single" w:sz="4" w:space="0" w:color="000000"/>
              <w:bottom w:val="single" w:sz="4" w:space="0" w:color="000000"/>
              <w:right w:val="single" w:sz="4" w:space="0" w:color="000000"/>
            </w:tcBorders>
            <w:hideMark/>
          </w:tcPr>
          <w:p w14:paraId="344BA522" w14:textId="77777777" w:rsidR="00DD6B41" w:rsidRPr="00DD6B41" w:rsidRDefault="00DD6B41" w:rsidP="00DD6B41">
            <w:pPr>
              <w:pStyle w:val="body-11111"/>
            </w:pPr>
            <w:r w:rsidRPr="00DD6B41">
              <w:t>.016</w:t>
            </w:r>
          </w:p>
        </w:tc>
        <w:tc>
          <w:tcPr>
            <w:tcW w:w="1236" w:type="dxa"/>
            <w:tcBorders>
              <w:top w:val="single" w:sz="4" w:space="0" w:color="000000"/>
              <w:left w:val="single" w:sz="4" w:space="0" w:color="000000"/>
              <w:bottom w:val="single" w:sz="4" w:space="0" w:color="000000"/>
              <w:right w:val="single" w:sz="4" w:space="0" w:color="000000"/>
            </w:tcBorders>
            <w:hideMark/>
          </w:tcPr>
          <w:p w14:paraId="550AEA62" w14:textId="77777777" w:rsidR="00DD6B41" w:rsidRPr="00DD6B41" w:rsidRDefault="00DD6B41" w:rsidP="00DD6B41">
            <w:pPr>
              <w:pStyle w:val="body-11111"/>
            </w:pPr>
            <w:r w:rsidRPr="00DD6B41">
              <w:t>.050</w:t>
            </w:r>
          </w:p>
        </w:tc>
        <w:tc>
          <w:tcPr>
            <w:tcW w:w="1352" w:type="dxa"/>
            <w:tcBorders>
              <w:top w:val="single" w:sz="4" w:space="0" w:color="000000"/>
              <w:left w:val="single" w:sz="4" w:space="0" w:color="000000"/>
              <w:bottom w:val="single" w:sz="4" w:space="0" w:color="000000"/>
              <w:right w:val="single" w:sz="4" w:space="0" w:color="000000"/>
            </w:tcBorders>
            <w:hideMark/>
          </w:tcPr>
          <w:p w14:paraId="1ECE940F" w14:textId="77777777" w:rsidR="00DD6B41" w:rsidRPr="00DD6B41" w:rsidRDefault="00DD6B41" w:rsidP="00DD6B41">
            <w:pPr>
              <w:pStyle w:val="body-11111"/>
            </w:pPr>
            <w:r w:rsidRPr="00DD6B41">
              <w:t>.017</w:t>
            </w:r>
          </w:p>
        </w:tc>
        <w:tc>
          <w:tcPr>
            <w:tcW w:w="939" w:type="dxa"/>
            <w:tcBorders>
              <w:top w:val="single" w:sz="4" w:space="0" w:color="000000"/>
              <w:left w:val="single" w:sz="4" w:space="0" w:color="000000"/>
              <w:bottom w:val="single" w:sz="4" w:space="0" w:color="000000"/>
              <w:right w:val="single" w:sz="4" w:space="0" w:color="000000"/>
            </w:tcBorders>
            <w:hideMark/>
          </w:tcPr>
          <w:p w14:paraId="7612D0D9" w14:textId="77777777" w:rsidR="00DD6B41" w:rsidRPr="00DD6B41" w:rsidRDefault="00DD6B41" w:rsidP="00DD6B41">
            <w:pPr>
              <w:pStyle w:val="body-11111"/>
            </w:pPr>
            <w:r w:rsidRPr="00DD6B41">
              <w:t>.328</w:t>
            </w:r>
          </w:p>
        </w:tc>
        <w:tc>
          <w:tcPr>
            <w:tcW w:w="937" w:type="dxa"/>
            <w:tcBorders>
              <w:top w:val="single" w:sz="4" w:space="0" w:color="000000"/>
              <w:left w:val="single" w:sz="4" w:space="0" w:color="000000"/>
              <w:bottom w:val="single" w:sz="4" w:space="0" w:color="000000"/>
              <w:right w:val="single" w:sz="4" w:space="0" w:color="000000"/>
            </w:tcBorders>
            <w:hideMark/>
          </w:tcPr>
          <w:p w14:paraId="4AE30706" w14:textId="77777777" w:rsidR="00DD6B41" w:rsidRPr="00DD6B41" w:rsidRDefault="00DD6B41" w:rsidP="00DD6B41">
            <w:pPr>
              <w:pStyle w:val="body-11111"/>
            </w:pPr>
            <w:r w:rsidRPr="00DD6B41">
              <w:t>.743</w:t>
            </w:r>
          </w:p>
        </w:tc>
      </w:tr>
    </w:tbl>
    <w:p w14:paraId="19EF5C64" w14:textId="77777777" w:rsidR="00DD6B41" w:rsidRDefault="00DD6B41" w:rsidP="00DD6B41">
      <w:pPr>
        <w:pStyle w:val="body-11111"/>
      </w:pPr>
      <w:r w:rsidRPr="00DD6B41">
        <w:t>a. Dependent Variable: Buying Intention</w:t>
      </w:r>
    </w:p>
    <w:p w14:paraId="72AB20A0" w14:textId="77777777" w:rsidR="003517B7" w:rsidRDefault="003517B7" w:rsidP="00DD6B41">
      <w:pPr>
        <w:pStyle w:val="body-11111"/>
        <w:sectPr w:rsidR="003517B7" w:rsidSect="003517B7">
          <w:type w:val="continuous"/>
          <w:pgSz w:w="11910" w:h="16840"/>
          <w:pgMar w:top="1240" w:right="850" w:bottom="960" w:left="1133" w:header="851" w:footer="772" w:gutter="0"/>
          <w:cols w:space="720"/>
        </w:sectPr>
      </w:pPr>
    </w:p>
    <w:p w14:paraId="4FC51373" w14:textId="77777777" w:rsidR="003517B7" w:rsidRPr="00DD6B41" w:rsidRDefault="003517B7" w:rsidP="00DD6B41">
      <w:pPr>
        <w:pStyle w:val="body-11111"/>
      </w:pPr>
    </w:p>
    <w:p w14:paraId="2A0F8F64" w14:textId="77777777" w:rsidR="003517B7" w:rsidRDefault="003517B7" w:rsidP="00DD6B41">
      <w:pPr>
        <w:pStyle w:val="body-11111"/>
        <w:sectPr w:rsidR="003517B7" w:rsidSect="003517B7">
          <w:type w:val="continuous"/>
          <w:pgSz w:w="11910" w:h="16840"/>
          <w:pgMar w:top="1240" w:right="850" w:bottom="960" w:left="1133" w:header="851" w:footer="772" w:gutter="0"/>
          <w:cols w:space="720"/>
        </w:sectPr>
      </w:pPr>
    </w:p>
    <w:p w14:paraId="0EB816DD" w14:textId="77777777" w:rsidR="00DD6B41" w:rsidRPr="00DD6B41" w:rsidRDefault="00DD6B41" w:rsidP="00DD6B41">
      <w:pPr>
        <w:pStyle w:val="body-11111"/>
      </w:pPr>
      <w:r w:rsidRPr="00DD6B41">
        <w:t xml:space="preserve">The above table shows the regression analysis for “Buying Intention” with “Peer and Social Influence, Marketing and Advertising, Product Features, Brand Prestige and Credibility. The P- value for both factors (Peer and Social Influence- 0.743, Marketing and Advertising - 0.008, Brand Prestige and Credibility – 0.896) suggest that Peer and Social Influence, Marketing and Advertising, Product Features, Brand Prestige and </w:t>
      </w:r>
      <w:proofErr w:type="spellStart"/>
      <w:r w:rsidRPr="00DD6B41">
        <w:t>Credibilityare</w:t>
      </w:r>
      <w:proofErr w:type="spellEnd"/>
      <w:r w:rsidRPr="00DD6B41">
        <w:t xml:space="preserve"> significant impact on the Buying Intention.</w:t>
      </w:r>
    </w:p>
    <w:p w14:paraId="2AE6A321" w14:textId="77777777" w:rsidR="00DD6B41" w:rsidRPr="00DD6B41" w:rsidRDefault="00DD6B41" w:rsidP="003517B7">
      <w:pPr>
        <w:pStyle w:val="H-1new"/>
        <w:rPr>
          <w:rFonts w:eastAsia="Cambria"/>
        </w:rPr>
      </w:pPr>
      <w:r w:rsidRPr="00DD6B41">
        <w:rPr>
          <w:rFonts w:eastAsia="Cambria"/>
        </w:rPr>
        <w:t>Conclusion</w:t>
      </w:r>
    </w:p>
    <w:p w14:paraId="6D0D05AC" w14:textId="77777777" w:rsidR="00DD6B41" w:rsidRPr="00DD6B41" w:rsidRDefault="00DD6B41" w:rsidP="00DD6B41">
      <w:pPr>
        <w:pStyle w:val="body-11111"/>
      </w:pPr>
      <w:r w:rsidRPr="00DD6B41">
        <w:t>Consumer impression of Samsung goods is influenced by several aspects, including product quality, innovation, brand reputation, customer service, and competitive price. Based on the examination of these aspects, the following conclusions may be inferred: Samsung is regarded as a dependable and inventive brand, especially in the electronics and smartphone industries. Consumers link the brand to innovative technologies, fashionable looks, and a diverse array of product offers.</w:t>
      </w:r>
    </w:p>
    <w:p w14:paraId="279F8BC6" w14:textId="77777777" w:rsidR="00DD6B41" w:rsidRPr="00DD6B41" w:rsidRDefault="00DD6B41" w:rsidP="00DD6B41">
      <w:pPr>
        <w:pStyle w:val="body-11111"/>
      </w:pPr>
      <w:r w:rsidRPr="00DD6B41">
        <w:t xml:space="preserve">The company's emphasis on providing superior, feature-laden goods has greatly impacted the customer impression. Innovations like as foldable cellphones, QLED televisions, and smart home products have solidified its status as a technological leader. Samsung serves a varied clientele by providing items at several pricing points. This inclusiveness attracts a diverse range of users, from economical devices to high-end flagship models. Although many customers like the brand's service and warranty programs, sporadic issues about after-sales assistance may adversely affect opinions if not sufficiently resolved. Despite Samsung's positive reputation, competition from companies such as Apple, Xiaomi, and other new entities need ongoing innovation and value enhancement to sustain customer loyalty. In conclusion, Samsung's focus on innovation, quality, and variety in its product range establishes it as a </w:t>
      </w:r>
      <w:proofErr w:type="spellStart"/>
      <w:r w:rsidRPr="00DD6B41">
        <w:t>favoured</w:t>
      </w:r>
      <w:proofErr w:type="spellEnd"/>
      <w:r w:rsidRPr="00DD6B41">
        <w:t xml:space="preserve"> option among customers. Nonetheless, continuous</w:t>
      </w:r>
    </w:p>
    <w:p w14:paraId="7E0E850B" w14:textId="2EC2012C" w:rsidR="00CD4050" w:rsidRDefault="00DD6B41" w:rsidP="00DD6B41">
      <w:pPr>
        <w:pStyle w:val="body-11111"/>
      </w:pPr>
      <w:proofErr w:type="spellStart"/>
      <w:r w:rsidRPr="00DD6B41">
        <w:t>endeavours</w:t>
      </w:r>
      <w:proofErr w:type="spellEnd"/>
      <w:r w:rsidRPr="00DD6B41">
        <w:t xml:space="preserve"> to enhance customer service and outpace competition will be essential for sustaining and elevating consumer impression over the long run</w:t>
      </w:r>
    </w:p>
    <w:p w14:paraId="35B4431A" w14:textId="77777777" w:rsidR="003517B7" w:rsidRPr="00C03925" w:rsidRDefault="003517B7" w:rsidP="00DD6B41">
      <w:pPr>
        <w:pStyle w:val="body-11111"/>
      </w:pPr>
    </w:p>
    <w:p w14:paraId="7ECEF885" w14:textId="2182938F" w:rsidR="006D419C" w:rsidRPr="00D35330" w:rsidRDefault="00546EFC" w:rsidP="007B1656">
      <w:pPr>
        <w:jc w:val="both"/>
        <w:rPr>
          <w:b/>
          <w:bCs/>
          <w:color w:val="1F497D" w:themeColor="text2"/>
          <w:sz w:val="24"/>
          <w:szCs w:val="24"/>
          <w:lang w:val="en-IN"/>
        </w:rPr>
      </w:pPr>
      <w:r w:rsidRPr="00D35330">
        <w:rPr>
          <w:b/>
          <w:bCs/>
          <w:color w:val="1F497D" w:themeColor="text2"/>
          <w:lang w:val="en-IN"/>
        </w:rPr>
        <w:t>REFERENCES</w:t>
      </w:r>
    </w:p>
    <w:p w14:paraId="6508EB8E" w14:textId="77777777" w:rsidR="003517B7" w:rsidRPr="003517B7" w:rsidRDefault="003517B7">
      <w:pPr>
        <w:pStyle w:val="body-11111"/>
        <w:numPr>
          <w:ilvl w:val="0"/>
          <w:numId w:val="7"/>
        </w:numPr>
        <w:ind w:left="284" w:hanging="284"/>
      </w:pPr>
      <w:r w:rsidRPr="003517B7">
        <w:t xml:space="preserve">1. Agus </w:t>
      </w:r>
      <w:proofErr w:type="spellStart"/>
      <w:r w:rsidRPr="003517B7">
        <w:t>Suryo</w:t>
      </w:r>
      <w:proofErr w:type="spellEnd"/>
      <w:r w:rsidRPr="003517B7">
        <w:t xml:space="preserve"> Murtopo, Muhammad Husin Nur Muzakki, et.al, (2022), conducted a study on “Online Consumer Behavior in Buying Samsung Smartphones”. </w:t>
      </w:r>
      <w:proofErr w:type="spellStart"/>
      <w:r w:rsidRPr="003517B7">
        <w:rPr>
          <w:i/>
        </w:rPr>
        <w:t>Jurnal</w:t>
      </w:r>
      <w:proofErr w:type="spellEnd"/>
      <w:r w:rsidRPr="003517B7">
        <w:rPr>
          <w:i/>
        </w:rPr>
        <w:t xml:space="preserve"> </w:t>
      </w:r>
      <w:proofErr w:type="spellStart"/>
      <w:proofErr w:type="gramStart"/>
      <w:r w:rsidRPr="003517B7">
        <w:rPr>
          <w:i/>
        </w:rPr>
        <w:t>Bisnis</w:t>
      </w:r>
      <w:proofErr w:type="spellEnd"/>
      <w:r w:rsidRPr="003517B7">
        <w:rPr>
          <w:i/>
        </w:rPr>
        <w:t xml:space="preserve"> :</w:t>
      </w:r>
      <w:proofErr w:type="gramEnd"/>
      <w:r w:rsidRPr="003517B7">
        <w:rPr>
          <w:i/>
        </w:rPr>
        <w:t xml:space="preserve"> Teori dan </w:t>
      </w:r>
      <w:proofErr w:type="spellStart"/>
      <w:r w:rsidRPr="003517B7">
        <w:rPr>
          <w:i/>
        </w:rPr>
        <w:t>Implementasi</w:t>
      </w:r>
      <w:proofErr w:type="spellEnd"/>
      <w:r w:rsidRPr="003517B7">
        <w:rPr>
          <w:i/>
        </w:rPr>
        <w:t xml:space="preserve"> (JBTI), </w:t>
      </w:r>
      <w:r w:rsidRPr="003517B7">
        <w:t>Volume 12, Issue 3.</w:t>
      </w:r>
    </w:p>
    <w:p w14:paraId="2241A451" w14:textId="77777777" w:rsidR="003517B7" w:rsidRPr="003517B7" w:rsidRDefault="003517B7">
      <w:pPr>
        <w:pStyle w:val="body-11111"/>
        <w:numPr>
          <w:ilvl w:val="0"/>
          <w:numId w:val="7"/>
        </w:numPr>
        <w:ind w:left="284" w:hanging="284"/>
      </w:pPr>
      <w:r w:rsidRPr="003517B7">
        <w:t>2. Ahmed Muneeb Mehta, Ullah Zargham, et.al, (2021), conducted a study on “The game changer; understanding how brand image and customer satisfaction influences brand loyalty. A study of Samsung mobile phones in Pakistan</w:t>
      </w:r>
      <w:r w:rsidRPr="003517B7">
        <w:rPr>
          <w:i/>
        </w:rPr>
        <w:t xml:space="preserve">”. </w:t>
      </w:r>
      <w:proofErr w:type="spellStart"/>
      <w:r w:rsidRPr="003517B7">
        <w:rPr>
          <w:i/>
        </w:rPr>
        <w:t>PalArch's</w:t>
      </w:r>
      <w:proofErr w:type="spellEnd"/>
      <w:r w:rsidRPr="003517B7">
        <w:rPr>
          <w:i/>
        </w:rPr>
        <w:t xml:space="preserve"> Journal of Archaeology of Egypt or Egyptology, </w:t>
      </w:r>
      <w:r w:rsidRPr="003517B7">
        <w:t>Volume 18, Issue 1</w:t>
      </w:r>
    </w:p>
    <w:p w14:paraId="4B498952" w14:textId="77777777" w:rsidR="003517B7" w:rsidRPr="003517B7" w:rsidRDefault="003517B7">
      <w:pPr>
        <w:pStyle w:val="body-11111"/>
        <w:numPr>
          <w:ilvl w:val="0"/>
          <w:numId w:val="7"/>
        </w:numPr>
        <w:ind w:left="284" w:hanging="284"/>
      </w:pPr>
      <w:r w:rsidRPr="003517B7">
        <w:t>3. Asmita Dabas, Vikram Singh, et.al, (2020), A Study of Brand image of Samsung Mobile Phones in the Market of Gwalior</w:t>
      </w:r>
      <w:r w:rsidRPr="003517B7">
        <w:rPr>
          <w:i/>
        </w:rPr>
        <w:t xml:space="preserve">. International Journal of Movement Education and Sports Sciences </w:t>
      </w:r>
      <w:r w:rsidRPr="003517B7">
        <w:t>(IJMESS</w:t>
      </w:r>
      <w:proofErr w:type="gramStart"/>
      <w:r w:rsidRPr="003517B7">
        <w:t>) ,Volume</w:t>
      </w:r>
      <w:proofErr w:type="gramEnd"/>
      <w:r w:rsidRPr="003517B7">
        <w:t xml:space="preserve"> 4, Issue 1.</w:t>
      </w:r>
    </w:p>
    <w:p w14:paraId="5F25FD15" w14:textId="77777777" w:rsidR="003517B7" w:rsidRPr="003517B7" w:rsidRDefault="003517B7">
      <w:pPr>
        <w:pStyle w:val="body-11111"/>
        <w:numPr>
          <w:ilvl w:val="0"/>
          <w:numId w:val="7"/>
        </w:numPr>
        <w:ind w:left="284" w:hanging="284"/>
      </w:pPr>
      <w:r w:rsidRPr="003517B7">
        <w:t xml:space="preserve">4. Carroll, A. B. (1991). The Pyramid of Corporate Social Responsibility: Toward the Moral Management of Organizational Stakeholders, </w:t>
      </w:r>
      <w:r w:rsidRPr="003517B7">
        <w:rPr>
          <w:i/>
        </w:rPr>
        <w:t>Business Horizons</w:t>
      </w:r>
      <w:r w:rsidRPr="003517B7">
        <w:t>.</w:t>
      </w:r>
    </w:p>
    <w:p w14:paraId="4F6AF6DB" w14:textId="77777777" w:rsidR="003517B7" w:rsidRPr="003517B7" w:rsidRDefault="003517B7">
      <w:pPr>
        <w:pStyle w:val="body-11111"/>
        <w:numPr>
          <w:ilvl w:val="0"/>
          <w:numId w:val="7"/>
        </w:numPr>
        <w:ind w:left="284" w:hanging="284"/>
      </w:pPr>
      <w:r w:rsidRPr="003517B7">
        <w:t xml:space="preserve">Choi, J., &amp; Kim, S. (2018). The Role of Technological Innovation in Brand Perception: A Study on Samsung Electronics, </w:t>
      </w:r>
      <w:r w:rsidRPr="003517B7">
        <w:rPr>
          <w:i/>
        </w:rPr>
        <w:t>Journal of Consumer Studies</w:t>
      </w:r>
      <w:r w:rsidRPr="003517B7">
        <w:t>.</w:t>
      </w:r>
    </w:p>
    <w:p w14:paraId="558CFC6F" w14:textId="77777777" w:rsidR="003517B7" w:rsidRPr="003517B7" w:rsidRDefault="003517B7">
      <w:pPr>
        <w:pStyle w:val="body-11111"/>
        <w:numPr>
          <w:ilvl w:val="0"/>
          <w:numId w:val="7"/>
        </w:numPr>
        <w:ind w:left="284" w:hanging="284"/>
      </w:pPr>
      <w:r w:rsidRPr="003517B7">
        <w:t xml:space="preserve">5. </w:t>
      </w:r>
      <w:proofErr w:type="spellStart"/>
      <w:r w:rsidRPr="003517B7">
        <w:t>Dadah</w:t>
      </w:r>
      <w:proofErr w:type="spellEnd"/>
      <w:r w:rsidRPr="003517B7">
        <w:t xml:space="preserve"> Muliansyah, Yoyok Cahyono, et.al, (2021), conducted a study on “The Impact Analysis of Features and Perceived Quality on Consumer Satisfaction of Samsung Mobile Phones in Makassar City”. </w:t>
      </w:r>
      <w:r w:rsidRPr="003517B7">
        <w:rPr>
          <w:i/>
        </w:rPr>
        <w:t xml:space="preserve">Budapest International Research and </w:t>
      </w:r>
      <w:proofErr w:type="spellStart"/>
      <w:r w:rsidRPr="003517B7">
        <w:rPr>
          <w:i/>
        </w:rPr>
        <w:t>CriticsInstitute</w:t>
      </w:r>
      <w:proofErr w:type="spellEnd"/>
      <w:r w:rsidRPr="003517B7">
        <w:rPr>
          <w:i/>
        </w:rPr>
        <w:t xml:space="preserve"> (BIRCI), </w:t>
      </w:r>
      <w:r w:rsidRPr="003517B7">
        <w:t xml:space="preserve">Volume 4, Issue 1 Doan Hoang Hai, et.al, (2023), conducted a “Comparative Analysis of Market and Product Development Potential of Apple and Samsung”. </w:t>
      </w:r>
      <w:r w:rsidRPr="003517B7">
        <w:rPr>
          <w:i/>
        </w:rPr>
        <w:t>International Journal of advanced multidisciplinary research and studies</w:t>
      </w:r>
      <w:r w:rsidRPr="003517B7">
        <w:t>, Volume 3, Issue 1.</w:t>
      </w:r>
    </w:p>
    <w:p w14:paraId="1CBD161A" w14:textId="77777777" w:rsidR="003517B7" w:rsidRPr="003517B7" w:rsidRDefault="003517B7">
      <w:pPr>
        <w:pStyle w:val="body-11111"/>
        <w:numPr>
          <w:ilvl w:val="0"/>
          <w:numId w:val="7"/>
        </w:numPr>
        <w:ind w:left="284" w:hanging="284"/>
      </w:pPr>
      <w:r w:rsidRPr="003517B7">
        <w:t xml:space="preserve">6. Keller, K. L. (2013) Strategic Brand Management, </w:t>
      </w:r>
      <w:r w:rsidRPr="003517B7">
        <w:rPr>
          <w:i/>
        </w:rPr>
        <w:t>Pearson Education</w:t>
      </w:r>
      <w:r w:rsidRPr="003517B7">
        <w:t>.</w:t>
      </w:r>
    </w:p>
    <w:p w14:paraId="1D05ACE1" w14:textId="77777777" w:rsidR="003517B7" w:rsidRPr="003517B7" w:rsidRDefault="003517B7">
      <w:pPr>
        <w:pStyle w:val="body-11111"/>
        <w:numPr>
          <w:ilvl w:val="0"/>
          <w:numId w:val="7"/>
        </w:numPr>
        <w:ind w:left="284" w:hanging="284"/>
      </w:pPr>
      <w:r w:rsidRPr="003517B7">
        <w:t xml:space="preserve">7. Kim, H., &amp; Lee, J. (2014). Brand Image and Consumer Loyalty: The Case of Samsung Electronics, </w:t>
      </w:r>
      <w:r w:rsidRPr="003517B7">
        <w:rPr>
          <w:i/>
        </w:rPr>
        <w:t>Marketing Review</w:t>
      </w:r>
      <w:r w:rsidRPr="003517B7">
        <w:t>.</w:t>
      </w:r>
    </w:p>
    <w:p w14:paraId="7DC5E783" w14:textId="77777777" w:rsidR="003517B7" w:rsidRPr="003517B7" w:rsidRDefault="003517B7">
      <w:pPr>
        <w:pStyle w:val="body-11111"/>
        <w:numPr>
          <w:ilvl w:val="0"/>
          <w:numId w:val="7"/>
        </w:numPr>
        <w:ind w:left="284" w:hanging="284"/>
      </w:pPr>
      <w:r w:rsidRPr="003517B7">
        <w:lastRenderedPageBreak/>
        <w:t>8. Kotler, P., &amp; Armstrong, G. (2012), Principles of Marketing, Pearson Education.</w:t>
      </w:r>
    </w:p>
    <w:p w14:paraId="2C4F7A23" w14:textId="77777777" w:rsidR="003517B7" w:rsidRPr="003517B7" w:rsidRDefault="003517B7">
      <w:pPr>
        <w:pStyle w:val="body-11111"/>
        <w:numPr>
          <w:ilvl w:val="0"/>
          <w:numId w:val="7"/>
        </w:numPr>
        <w:ind w:left="284" w:hanging="284"/>
      </w:pPr>
      <w:r w:rsidRPr="003517B7">
        <w:t xml:space="preserve">9. Lee, K., &amp; Park, J. (2021). CSR and Consumer Perception in the Electronics Industry: Samsung’s Approach, </w:t>
      </w:r>
      <w:r w:rsidRPr="003517B7">
        <w:rPr>
          <w:i/>
        </w:rPr>
        <w:t>Journal of Corporate Responsibility</w:t>
      </w:r>
      <w:r w:rsidRPr="003517B7">
        <w:t>.</w:t>
      </w:r>
    </w:p>
    <w:p w14:paraId="0B7568C4" w14:textId="000D59C6" w:rsidR="00C67B55" w:rsidRDefault="003517B7">
      <w:pPr>
        <w:pStyle w:val="body-11111"/>
        <w:numPr>
          <w:ilvl w:val="0"/>
          <w:numId w:val="7"/>
        </w:numPr>
        <w:ind w:left="284" w:hanging="284"/>
      </w:pPr>
      <w:r w:rsidRPr="003517B7">
        <w:t xml:space="preserve">10.Zeithaml, V. A. (1988). Consumer Perceptions of Price, Quality, and Value: A Means-End Model and Synthesis of Evidence, </w:t>
      </w:r>
      <w:r w:rsidRPr="003517B7">
        <w:rPr>
          <w:i/>
        </w:rPr>
        <w:t>Journal of Marketing</w:t>
      </w:r>
      <w:r w:rsidR="00C67B55">
        <w:t>.</w:t>
      </w:r>
    </w:p>
    <w:p w14:paraId="66910AF3" w14:textId="3DE3C36B" w:rsidR="00981E3B" w:rsidRPr="00C67B55" w:rsidRDefault="00981E3B" w:rsidP="00C67B55">
      <w:pPr>
        <w:pStyle w:val="body-11111"/>
        <w:ind w:left="284"/>
      </w:pPr>
    </w:p>
    <w:p w14:paraId="021342C9" w14:textId="4E324B23" w:rsidR="008639C1" w:rsidRPr="00ED563A" w:rsidRDefault="008639C1" w:rsidP="00D51126">
      <w:pPr>
        <w:pStyle w:val="body-11111"/>
      </w:pPr>
      <w:r w:rsidRPr="006747EC">
        <w:rPr>
          <w:lang w:val="en-IN"/>
        </w:rPr>
        <w:t>.</w:t>
      </w:r>
    </w:p>
    <w:p w14:paraId="2F672B0D" w14:textId="19B50416" w:rsidR="007929F6" w:rsidRPr="008639C1" w:rsidRDefault="007929F6" w:rsidP="008639C1">
      <w:pPr>
        <w:rPr>
          <w:color w:val="1F497D" w:themeColor="text2"/>
          <w:lang w:val="en-IN"/>
        </w:rPr>
        <w:sectPr w:rsidR="007929F6" w:rsidRPr="008639C1" w:rsidSect="00E5048E">
          <w:type w:val="continuous"/>
          <w:pgSz w:w="11910" w:h="16840"/>
          <w:pgMar w:top="1240" w:right="850" w:bottom="960" w:left="1133" w:header="851" w:footer="772" w:gutter="0"/>
          <w:cols w:num="2" w:space="720"/>
        </w:sectPr>
      </w:pPr>
    </w:p>
    <w:p w14:paraId="59C15C03" w14:textId="464C7129" w:rsidR="003D0941" w:rsidRPr="001254B7" w:rsidRDefault="003D0941" w:rsidP="008639C1">
      <w:pPr>
        <w:tabs>
          <w:tab w:val="left" w:pos="754"/>
        </w:tabs>
        <w:ind w:right="41"/>
        <w:rPr>
          <w:sz w:val="20"/>
          <w:lang w:val="en-IN"/>
        </w:rPr>
      </w:pPr>
    </w:p>
    <w:sectPr w:rsidR="003D0941" w:rsidRPr="001254B7" w:rsidSect="00E5048E">
      <w:type w:val="continuous"/>
      <w:pgSz w:w="11910" w:h="16840"/>
      <w:pgMar w:top="1240" w:right="850" w:bottom="960" w:left="1133" w:header="851" w:footer="772" w:gutter="0"/>
      <w:cols w:num="2" w:space="720" w:equalWidth="0">
        <w:col w:w="4564" w:space="632"/>
        <w:col w:w="473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A8840" w14:textId="77777777" w:rsidR="00BE16BC" w:rsidRDefault="00BE16BC">
      <w:r>
        <w:separator/>
      </w:r>
    </w:p>
  </w:endnote>
  <w:endnote w:type="continuationSeparator" w:id="0">
    <w:p w14:paraId="4EC117FE" w14:textId="77777777" w:rsidR="00BE16BC" w:rsidRDefault="00BE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2B61" w14:textId="015174CF" w:rsidR="007929F6" w:rsidRDefault="005647B7">
    <w:pPr>
      <w:pStyle w:val="BodyText"/>
      <w:spacing w:line="14" w:lineRule="auto"/>
      <w:ind w:left="0"/>
      <w:jc w:val="left"/>
    </w:pPr>
    <w:r>
      <w:rPr>
        <w:noProof/>
      </w:rPr>
      <mc:AlternateContent>
        <mc:Choice Requires="wps">
          <w:drawing>
            <wp:anchor distT="0" distB="0" distL="0" distR="0" simplePos="0" relativeHeight="251666944" behindDoc="1" locked="0" layoutInCell="1" allowOverlap="1" wp14:anchorId="2F672B68" wp14:editId="26303C20">
              <wp:simplePos x="0" y="0"/>
              <wp:positionH relativeFrom="page">
                <wp:posOffset>6728460</wp:posOffset>
              </wp:positionH>
              <wp:positionV relativeFrom="page">
                <wp:posOffset>10043160</wp:posOffset>
              </wp:positionV>
              <wp:extent cx="37338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167640"/>
                      </a:xfrm>
                      <a:prstGeom prst="rect">
                        <a:avLst/>
                      </a:prstGeom>
                    </wps:spPr>
                    <wps:txbx>
                      <w:txbxContent>
                        <w:p w14:paraId="2F672B76" w14:textId="77777777" w:rsidR="007929F6" w:rsidRDefault="00366048">
                          <w:pPr>
                            <w:pStyle w:val="BodyText"/>
                            <w:spacing w:before="13"/>
                            <w:ind w:left="60"/>
                            <w:jc w:val="left"/>
                          </w:pPr>
                          <w:r>
                            <w:rPr>
                              <w:color w:val="1F487C"/>
                              <w:spacing w:val="-5"/>
                            </w:rPr>
                            <w:fldChar w:fldCharType="begin"/>
                          </w:r>
                          <w:r>
                            <w:rPr>
                              <w:color w:val="1F487C"/>
                              <w:spacing w:val="-5"/>
                            </w:rPr>
                            <w:instrText xml:space="preserve"> PAGE </w:instrText>
                          </w:r>
                          <w:r>
                            <w:rPr>
                              <w:color w:val="1F487C"/>
                              <w:spacing w:val="-5"/>
                            </w:rPr>
                            <w:fldChar w:fldCharType="separate"/>
                          </w:r>
                          <w:r>
                            <w:rPr>
                              <w:color w:val="1F487C"/>
                              <w:spacing w:val="-5"/>
                            </w:rPr>
                            <w:t>84</w:t>
                          </w:r>
                          <w:r>
                            <w:rPr>
                              <w:color w:val="1F487C"/>
                              <w:spacing w:val="-5"/>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2F672B68" id="_x0000_t202" coordsize="21600,21600" o:spt="202" path="m,l,21600r21600,l21600,xe">
              <v:stroke joinstyle="miter"/>
              <v:path gradientshapeok="t" o:connecttype="rect"/>
            </v:shapetype>
            <v:shape id="Textbox 3" o:spid="_x0000_s1033" type="#_x0000_t202" style="position:absolute;margin-left:529.8pt;margin-top:790.8pt;width:29.4pt;height:13.2pt;z-index:-2516495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" filled="f" stroked="f">
              <v:textbox inset="0,0,0,0">
                <w:txbxContent>
                  <w:p w14:paraId="2F672B76" w14:textId="77777777" w:rsidR="007929F6" w:rsidRDefault="00366048">
                    <w:pPr>
                      <w:pStyle w:val="BodyText"/>
                      <w:spacing w:before="13"/>
                      <w:ind w:left="60"/>
                      <w:jc w:val="left"/>
                    </w:pPr>
                    <w:r>
                      <w:rPr>
                        <w:color w:val="1F487C"/>
                        <w:spacing w:val="-5"/>
                      </w:rPr>
                      <w:fldChar w:fldCharType="begin"/>
                    </w:r>
                    <w:r>
                      <w:rPr>
                        <w:color w:val="1F487C"/>
                        <w:spacing w:val="-5"/>
                      </w:rPr>
                      <w:instrText xml:space="preserve"> PAGE </w:instrText>
                    </w:r>
                    <w:r>
                      <w:rPr>
                        <w:color w:val="1F487C"/>
                        <w:spacing w:val="-5"/>
                      </w:rPr>
                      <w:fldChar w:fldCharType="separate"/>
                    </w:r>
                    <w:r>
                      <w:rPr>
                        <w:color w:val="1F487C"/>
                        <w:spacing w:val="-5"/>
                      </w:rPr>
                      <w:t>84</w:t>
                    </w:r>
                    <w:r>
                      <w:rPr>
                        <w:color w:val="1F487C"/>
                        <w:spacing w:val="-5"/>
                      </w:rPr>
                      <w:fldChar w:fldCharType="end"/>
                    </w:r>
                  </w:p>
                </w:txbxContent>
              </v:textbox>
              <w10:wrap anchorx="page" anchory="page"/>
            </v:shape>
          </w:pict>
        </mc:Fallback>
      </mc:AlternateContent>
    </w:r>
    <w:r w:rsidR="00366048">
      <w:rPr>
        <w:noProof/>
      </w:rPr>
      <mc:AlternateContent>
        <mc:Choice Requires="wps">
          <w:drawing>
            <wp:anchor distT="0" distB="0" distL="0" distR="0" simplePos="0" relativeHeight="251665920" behindDoc="1" locked="0" layoutInCell="1" allowOverlap="1" wp14:anchorId="2F672B66" wp14:editId="0AF636D1">
              <wp:simplePos x="0" y="0"/>
              <wp:positionH relativeFrom="page">
                <wp:posOffset>728268</wp:posOffset>
              </wp:positionH>
              <wp:positionV relativeFrom="page">
                <wp:posOffset>10044399</wp:posOffset>
              </wp:positionV>
              <wp:extent cx="176085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0855" cy="167640"/>
                      </a:xfrm>
                      <a:prstGeom prst="rect">
                        <a:avLst/>
                      </a:prstGeom>
                    </wps:spPr>
                    <wps:txbx>
                      <w:txbxContent>
                        <w:p w14:paraId="2F672B75" w14:textId="77777777" w:rsidR="007929F6" w:rsidRDefault="00366048">
                          <w:pPr>
                            <w:spacing w:before="13"/>
                            <w:ind w:left="20"/>
                            <w:rPr>
                              <w:b/>
                              <w:i/>
                              <w:sz w:val="20"/>
                            </w:rPr>
                          </w:pPr>
                          <w:r>
                            <w:rPr>
                              <w:b/>
                              <w:i/>
                              <w:color w:val="1F487C"/>
                              <w:sz w:val="20"/>
                            </w:rPr>
                            <w:t>Advances</w:t>
                          </w:r>
                          <w:r>
                            <w:rPr>
                              <w:b/>
                              <w:i/>
                              <w:color w:val="1F487C"/>
                              <w:spacing w:val="-8"/>
                              <w:sz w:val="20"/>
                            </w:rPr>
                            <w:t xml:space="preserve"> </w:t>
                          </w:r>
                          <w:r>
                            <w:rPr>
                              <w:b/>
                              <w:i/>
                              <w:color w:val="1F487C"/>
                              <w:sz w:val="20"/>
                            </w:rPr>
                            <w:t>in</w:t>
                          </w:r>
                          <w:r>
                            <w:rPr>
                              <w:b/>
                              <w:i/>
                              <w:color w:val="1F487C"/>
                              <w:spacing w:val="-3"/>
                              <w:sz w:val="20"/>
                            </w:rPr>
                            <w:t xml:space="preserve"> </w:t>
                          </w:r>
                          <w:r>
                            <w:rPr>
                              <w:b/>
                              <w:i/>
                              <w:color w:val="1F487C"/>
                              <w:sz w:val="20"/>
                            </w:rPr>
                            <w:t>Consumer</w:t>
                          </w:r>
                          <w:r>
                            <w:rPr>
                              <w:b/>
                              <w:i/>
                              <w:color w:val="1F487C"/>
                              <w:spacing w:val="-7"/>
                              <w:sz w:val="20"/>
                            </w:rPr>
                            <w:t xml:space="preserve"> </w:t>
                          </w:r>
                          <w:r>
                            <w:rPr>
                              <w:b/>
                              <w:i/>
                              <w:color w:val="1F487C"/>
                              <w:spacing w:val="-2"/>
                              <w:sz w:val="20"/>
                            </w:rPr>
                            <w:t>Research</w:t>
                          </w:r>
                        </w:p>
                      </w:txbxContent>
                    </wps:txbx>
                    <wps:bodyPr wrap="square" lIns="0" tIns="0" rIns="0" bIns="0" rtlCol="0">
                      <a:noAutofit/>
                    </wps:bodyPr>
                  </wps:wsp>
                </a:graphicData>
              </a:graphic>
            </wp:anchor>
          </w:drawing>
        </mc:Choice>
        <mc:Fallback>
          <w:pict>
            <v:shape w14:anchorId="2F672B66" id="Textbox 2" o:spid="_x0000_s1034" type="#_x0000_t202" style="position:absolute;margin-left:57.35pt;margin-top:790.9pt;width:138.65pt;height:13.2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" filled="f" stroked="f">
              <v:textbox inset="0,0,0,0">
                <w:txbxContent>
                  <w:p w14:paraId="2F672B75" w14:textId="77777777" w:rsidR="007929F6" w:rsidRDefault="00366048">
                    <w:pPr>
                      <w:spacing w:before="13"/>
                      <w:ind w:left="20"/>
                      <w:rPr>
                        <w:b/>
                        <w:i/>
                        <w:sz w:val="20"/>
                      </w:rPr>
                    </w:pPr>
                    <w:r>
                      <w:rPr>
                        <w:b/>
                        <w:i/>
                        <w:color w:val="1F487C"/>
                        <w:sz w:val="20"/>
                      </w:rPr>
                      <w:t>Advances</w:t>
                    </w:r>
                    <w:r>
                      <w:rPr>
                        <w:b/>
                        <w:i/>
                        <w:color w:val="1F487C"/>
                        <w:spacing w:val="-8"/>
                        <w:sz w:val="20"/>
                      </w:rPr>
                      <w:t xml:space="preserve"> </w:t>
                    </w:r>
                    <w:r>
                      <w:rPr>
                        <w:b/>
                        <w:i/>
                        <w:color w:val="1F487C"/>
                        <w:sz w:val="20"/>
                      </w:rPr>
                      <w:t>in</w:t>
                    </w:r>
                    <w:r>
                      <w:rPr>
                        <w:b/>
                        <w:i/>
                        <w:color w:val="1F487C"/>
                        <w:spacing w:val="-3"/>
                        <w:sz w:val="20"/>
                      </w:rPr>
                      <w:t xml:space="preserve"> </w:t>
                    </w:r>
                    <w:r>
                      <w:rPr>
                        <w:b/>
                        <w:i/>
                        <w:color w:val="1F487C"/>
                        <w:sz w:val="20"/>
                      </w:rPr>
                      <w:t>Consumer</w:t>
                    </w:r>
                    <w:r>
                      <w:rPr>
                        <w:b/>
                        <w:i/>
                        <w:color w:val="1F487C"/>
                        <w:spacing w:val="-7"/>
                        <w:sz w:val="20"/>
                      </w:rPr>
                      <w:t xml:space="preserve"> </w:t>
                    </w:r>
                    <w:r>
                      <w:rPr>
                        <w:b/>
                        <w:i/>
                        <w:color w:val="1F487C"/>
                        <w:spacing w:val="-2"/>
                        <w:sz w:val="20"/>
                      </w:rPr>
                      <w:t>Research</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2B63" w14:textId="26791E64" w:rsidR="007929F6" w:rsidRDefault="00300117">
    <w:pPr>
      <w:pStyle w:val="BodyText"/>
      <w:spacing w:line="14" w:lineRule="auto"/>
      <w:ind w:left="0"/>
      <w:jc w:val="left"/>
    </w:pPr>
    <w:r>
      <w:rPr>
        <w:noProof/>
      </w:rPr>
      <mc:AlternateContent>
        <mc:Choice Requires="wps">
          <w:drawing>
            <wp:anchor distT="0" distB="0" distL="0" distR="0" simplePos="0" relativeHeight="251663872" behindDoc="1" locked="0" layoutInCell="1" allowOverlap="1" wp14:anchorId="2F672B70" wp14:editId="1FE82725">
              <wp:simplePos x="0" y="0"/>
              <wp:positionH relativeFrom="page">
                <wp:posOffset>6728460</wp:posOffset>
              </wp:positionH>
              <wp:positionV relativeFrom="page">
                <wp:posOffset>10043160</wp:posOffset>
              </wp:positionV>
              <wp:extent cx="350520" cy="1676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520" cy="167640"/>
                      </a:xfrm>
                      <a:prstGeom prst="rect">
                        <a:avLst/>
                      </a:prstGeom>
                    </wps:spPr>
                    <wps:txbx>
                      <w:txbxContent>
                        <w:p w14:paraId="2F672B79" w14:textId="77777777" w:rsidR="007929F6" w:rsidRDefault="00366048">
                          <w:pPr>
                            <w:pStyle w:val="BodyText"/>
                            <w:spacing w:before="13"/>
                            <w:ind w:left="60"/>
                            <w:jc w:val="left"/>
                          </w:pPr>
                          <w:r>
                            <w:rPr>
                              <w:color w:val="1F487C"/>
                              <w:spacing w:val="-5"/>
                            </w:rPr>
                            <w:fldChar w:fldCharType="begin"/>
                          </w:r>
                          <w:r>
                            <w:rPr>
                              <w:color w:val="1F487C"/>
                              <w:spacing w:val="-5"/>
                            </w:rPr>
                            <w:instrText xml:space="preserve"> PAGE </w:instrText>
                          </w:r>
                          <w:r>
                            <w:rPr>
                              <w:color w:val="1F487C"/>
                              <w:spacing w:val="-5"/>
                            </w:rPr>
                            <w:fldChar w:fldCharType="separate"/>
                          </w:r>
                          <w:r>
                            <w:rPr>
                              <w:color w:val="1F487C"/>
                              <w:spacing w:val="-5"/>
                            </w:rPr>
                            <w:t>85</w:t>
                          </w:r>
                          <w:r>
                            <w:rPr>
                              <w:color w:val="1F487C"/>
                              <w:spacing w:val="-5"/>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2F672B70" id="_x0000_t202" coordsize="21600,21600" o:spt="202" path="m,l,21600r21600,l21600,xe">
              <v:stroke joinstyle="miter"/>
              <v:path gradientshapeok="t" o:connecttype="rect"/>
            </v:shapetype>
            <v:shape id="Textbox 15" o:spid="_x0000_s1036" type="#_x0000_t202" style="position:absolute;margin-left:529.8pt;margin-top:790.8pt;width:27.6pt;height:13.2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" filled="f" stroked="f">
              <v:textbox inset="0,0,0,0">
                <w:txbxContent>
                  <w:p w14:paraId="2F672B79" w14:textId="77777777" w:rsidR="007929F6" w:rsidRDefault="00366048">
                    <w:pPr>
                      <w:pStyle w:val="BodyText"/>
                      <w:spacing w:before="13"/>
                      <w:ind w:left="60"/>
                      <w:jc w:val="left"/>
                    </w:pPr>
                    <w:r>
                      <w:rPr>
                        <w:color w:val="1F487C"/>
                        <w:spacing w:val="-5"/>
                      </w:rPr>
                      <w:fldChar w:fldCharType="begin"/>
                    </w:r>
                    <w:r>
                      <w:rPr>
                        <w:color w:val="1F487C"/>
                        <w:spacing w:val="-5"/>
                      </w:rPr>
                      <w:instrText xml:space="preserve"> PAGE </w:instrText>
                    </w:r>
                    <w:r>
                      <w:rPr>
                        <w:color w:val="1F487C"/>
                        <w:spacing w:val="-5"/>
                      </w:rPr>
                      <w:fldChar w:fldCharType="separate"/>
                    </w:r>
                    <w:r>
                      <w:rPr>
                        <w:color w:val="1F487C"/>
                        <w:spacing w:val="-5"/>
                      </w:rPr>
                      <w:t>85</w:t>
                    </w:r>
                    <w:r>
                      <w:rPr>
                        <w:color w:val="1F487C"/>
                        <w:spacing w:val="-5"/>
                      </w:rPr>
                      <w:fldChar w:fldCharType="end"/>
                    </w:r>
                  </w:p>
                </w:txbxContent>
              </v:textbox>
              <w10:wrap anchorx="page" anchory="page"/>
            </v:shape>
          </w:pict>
        </mc:Fallback>
      </mc:AlternateContent>
    </w:r>
    <w:r w:rsidR="00366048">
      <w:rPr>
        <w:noProof/>
      </w:rPr>
      <mc:AlternateContent>
        <mc:Choice Requires="wps">
          <w:drawing>
            <wp:anchor distT="0" distB="0" distL="0" distR="0" simplePos="0" relativeHeight="251655680" behindDoc="1" locked="0" layoutInCell="1" allowOverlap="1" wp14:anchorId="2F672B6C" wp14:editId="2F672B6D">
              <wp:simplePos x="0" y="0"/>
              <wp:positionH relativeFrom="page">
                <wp:posOffset>722680</wp:posOffset>
              </wp:positionH>
              <wp:positionV relativeFrom="page">
                <wp:posOffset>10024567</wp:posOffset>
              </wp:positionV>
              <wp:extent cx="6184265" cy="184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265" cy="18415"/>
                      </a:xfrm>
                      <a:custGeom>
                        <a:avLst/>
                        <a:gdLst/>
                        <a:ahLst/>
                        <a:cxnLst/>
                        <a:rect l="l" t="t" r="r" b="b"/>
                        <a:pathLst>
                          <a:path w="6184265" h="18415">
                            <a:moveTo>
                              <a:pt x="6183757" y="0"/>
                            </a:moveTo>
                            <a:lnTo>
                              <a:pt x="0" y="0"/>
                            </a:lnTo>
                            <a:lnTo>
                              <a:pt x="0" y="18287"/>
                            </a:lnTo>
                            <a:lnTo>
                              <a:pt x="6183757" y="18287"/>
                            </a:lnTo>
                            <a:lnTo>
                              <a:pt x="6183757"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1301DAFD" id="Graphic 13" o:spid="_x0000_s1026" style="position:absolute;margin-left:56.9pt;margin-top:789.35pt;width:486.95pt;height:1.45pt;z-index:-251660800;visibility:visible;mso-wrap-style:square;mso-wrap-distance-left:0;mso-wrap-distance-top:0;mso-wrap-distance-right:0;mso-wrap-distance-bottom:0;mso-position-horizontal:absolute;mso-position-horizontal-relative:page;mso-position-vertical:absolute;mso-position-vertical-relative:page;v-text-anchor:top" coordsize="61842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" path="m6183757,l,,,18287r6183757,l6183757,xe" fillcolor="#c00000" stroked="f">
              <v:path arrowok="t"/>
              <w10:wrap anchorx="page" anchory="page"/>
            </v:shape>
          </w:pict>
        </mc:Fallback>
      </mc:AlternateContent>
    </w:r>
    <w:r w:rsidR="00366048">
      <w:rPr>
        <w:noProof/>
      </w:rPr>
      <mc:AlternateContent>
        <mc:Choice Requires="wps">
          <w:drawing>
            <wp:anchor distT="0" distB="0" distL="0" distR="0" simplePos="0" relativeHeight="251659776" behindDoc="1" locked="0" layoutInCell="1" allowOverlap="1" wp14:anchorId="2F672B6E" wp14:editId="7B81662E">
              <wp:simplePos x="0" y="0"/>
              <wp:positionH relativeFrom="page">
                <wp:posOffset>728268</wp:posOffset>
              </wp:positionH>
              <wp:positionV relativeFrom="page">
                <wp:posOffset>10044399</wp:posOffset>
              </wp:positionV>
              <wp:extent cx="1760855" cy="1676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0855" cy="167640"/>
                      </a:xfrm>
                      <a:prstGeom prst="rect">
                        <a:avLst/>
                      </a:prstGeom>
                    </wps:spPr>
                    <wps:txbx>
                      <w:txbxContent>
                        <w:p w14:paraId="2F672B78" w14:textId="77777777" w:rsidR="007929F6" w:rsidRDefault="00366048">
                          <w:pPr>
                            <w:spacing w:before="13"/>
                            <w:ind w:left="20"/>
                            <w:rPr>
                              <w:b/>
                              <w:i/>
                              <w:sz w:val="20"/>
                            </w:rPr>
                          </w:pPr>
                          <w:r>
                            <w:rPr>
                              <w:b/>
                              <w:i/>
                              <w:color w:val="1F487C"/>
                              <w:sz w:val="20"/>
                            </w:rPr>
                            <w:t>Advances</w:t>
                          </w:r>
                          <w:r>
                            <w:rPr>
                              <w:b/>
                              <w:i/>
                              <w:color w:val="1F487C"/>
                              <w:spacing w:val="-7"/>
                              <w:sz w:val="20"/>
                            </w:rPr>
                            <w:t xml:space="preserve"> </w:t>
                          </w:r>
                          <w:r>
                            <w:rPr>
                              <w:b/>
                              <w:i/>
                              <w:color w:val="1F487C"/>
                              <w:sz w:val="20"/>
                            </w:rPr>
                            <w:t>in</w:t>
                          </w:r>
                          <w:r>
                            <w:rPr>
                              <w:b/>
                              <w:i/>
                              <w:color w:val="1F487C"/>
                              <w:spacing w:val="-4"/>
                              <w:sz w:val="20"/>
                            </w:rPr>
                            <w:t xml:space="preserve"> </w:t>
                          </w:r>
                          <w:r>
                            <w:rPr>
                              <w:b/>
                              <w:i/>
                              <w:color w:val="1F487C"/>
                              <w:sz w:val="20"/>
                            </w:rPr>
                            <w:t>Consumer</w:t>
                          </w:r>
                          <w:r>
                            <w:rPr>
                              <w:b/>
                              <w:i/>
                              <w:color w:val="1F487C"/>
                              <w:spacing w:val="-7"/>
                              <w:sz w:val="20"/>
                            </w:rPr>
                            <w:t xml:space="preserve"> </w:t>
                          </w:r>
                          <w:r>
                            <w:rPr>
                              <w:b/>
                              <w:i/>
                              <w:color w:val="1F487C"/>
                              <w:spacing w:val="-2"/>
                              <w:sz w:val="20"/>
                            </w:rPr>
                            <w:t>Research</w:t>
                          </w:r>
                        </w:p>
                      </w:txbxContent>
                    </wps:txbx>
                    <wps:bodyPr wrap="square" lIns="0" tIns="0" rIns="0" bIns="0" rtlCol="0">
                      <a:noAutofit/>
                    </wps:bodyPr>
                  </wps:wsp>
                </a:graphicData>
              </a:graphic>
            </wp:anchor>
          </w:drawing>
        </mc:Choice>
        <mc:Fallback>
          <w:pict>
            <v:shape w14:anchorId="2F672B6E" id="Textbox 14" o:spid="_x0000_s1037" type="#_x0000_t202" style="position:absolute;margin-left:57.35pt;margin-top:790.9pt;width:138.65pt;height:13.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" filled="f" stroked="f">
              <v:textbox inset="0,0,0,0">
                <w:txbxContent>
                  <w:p w14:paraId="2F672B78" w14:textId="77777777" w:rsidR="007929F6" w:rsidRDefault="00366048">
                    <w:pPr>
                      <w:spacing w:before="13"/>
                      <w:ind w:left="20"/>
                      <w:rPr>
                        <w:b/>
                        <w:i/>
                        <w:sz w:val="20"/>
                      </w:rPr>
                    </w:pPr>
                    <w:r>
                      <w:rPr>
                        <w:b/>
                        <w:i/>
                        <w:color w:val="1F487C"/>
                        <w:sz w:val="20"/>
                      </w:rPr>
                      <w:t>Advances</w:t>
                    </w:r>
                    <w:r>
                      <w:rPr>
                        <w:b/>
                        <w:i/>
                        <w:color w:val="1F487C"/>
                        <w:spacing w:val="-7"/>
                        <w:sz w:val="20"/>
                      </w:rPr>
                      <w:t xml:space="preserve"> </w:t>
                    </w:r>
                    <w:r>
                      <w:rPr>
                        <w:b/>
                        <w:i/>
                        <w:color w:val="1F487C"/>
                        <w:sz w:val="20"/>
                      </w:rPr>
                      <w:t>in</w:t>
                    </w:r>
                    <w:r>
                      <w:rPr>
                        <w:b/>
                        <w:i/>
                        <w:color w:val="1F487C"/>
                        <w:spacing w:val="-4"/>
                        <w:sz w:val="20"/>
                      </w:rPr>
                      <w:t xml:space="preserve"> </w:t>
                    </w:r>
                    <w:r>
                      <w:rPr>
                        <w:b/>
                        <w:i/>
                        <w:color w:val="1F487C"/>
                        <w:sz w:val="20"/>
                      </w:rPr>
                      <w:t>Consumer</w:t>
                    </w:r>
                    <w:r>
                      <w:rPr>
                        <w:b/>
                        <w:i/>
                        <w:color w:val="1F487C"/>
                        <w:spacing w:val="-7"/>
                        <w:sz w:val="20"/>
                      </w:rPr>
                      <w:t xml:space="preserve"> </w:t>
                    </w:r>
                    <w:r>
                      <w:rPr>
                        <w:b/>
                        <w:i/>
                        <w:color w:val="1F487C"/>
                        <w:spacing w:val="-2"/>
                        <w:sz w:val="20"/>
                      </w:rPr>
                      <w:t>Research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D3A1" w14:textId="77777777" w:rsidR="00BE16BC" w:rsidRDefault="00BE16BC">
      <w:r>
        <w:separator/>
      </w:r>
    </w:p>
  </w:footnote>
  <w:footnote w:type="continuationSeparator" w:id="0">
    <w:p w14:paraId="576362A8" w14:textId="77777777" w:rsidR="00BE16BC" w:rsidRDefault="00BE1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2B60" w14:textId="2C9F5C4B" w:rsidR="007929F6" w:rsidRDefault="00366048">
    <w:pPr>
      <w:pStyle w:val="BodyText"/>
      <w:spacing w:line="14" w:lineRule="auto"/>
      <w:ind w:left="0"/>
      <w:jc w:val="left"/>
    </w:pPr>
    <w:r>
      <w:rPr>
        <w:noProof/>
      </w:rPr>
      <mc:AlternateContent>
        <mc:Choice Requires="wps">
          <w:drawing>
            <wp:anchor distT="0" distB="0" distL="0" distR="0" simplePos="0" relativeHeight="251664896" behindDoc="1" locked="0" layoutInCell="1" allowOverlap="1" wp14:anchorId="2F672B64" wp14:editId="2F672B65">
              <wp:simplePos x="0" y="0"/>
              <wp:positionH relativeFrom="page">
                <wp:posOffset>728268</wp:posOffset>
              </wp:positionH>
              <wp:positionV relativeFrom="page">
                <wp:posOffset>537094</wp:posOffset>
              </wp:positionV>
              <wp:extent cx="2797810" cy="4089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7810" cy="408940"/>
                      </a:xfrm>
                      <a:prstGeom prst="rect">
                        <a:avLst/>
                      </a:prstGeom>
                    </wps:spPr>
                    <wps:txbx>
                      <w:txbxContent>
                        <w:p w14:paraId="2F672B73" w14:textId="77777777" w:rsidR="007929F6" w:rsidRDefault="00366048">
                          <w:pPr>
                            <w:spacing w:before="8" w:line="365" w:lineRule="exact"/>
                            <w:ind w:left="20"/>
                            <w:rPr>
                              <w:b/>
                              <w:i/>
                              <w:sz w:val="32"/>
                            </w:rPr>
                          </w:pPr>
                          <w:r>
                            <w:rPr>
                              <w:b/>
                              <w:i/>
                              <w:color w:val="1F487C"/>
                              <w:sz w:val="32"/>
                            </w:rPr>
                            <w:t>Advances</w:t>
                          </w:r>
                          <w:r>
                            <w:rPr>
                              <w:b/>
                              <w:i/>
                              <w:color w:val="1F487C"/>
                              <w:spacing w:val="-10"/>
                              <w:sz w:val="32"/>
                            </w:rPr>
                            <w:t xml:space="preserve"> </w:t>
                          </w:r>
                          <w:r>
                            <w:rPr>
                              <w:b/>
                              <w:i/>
                              <w:color w:val="1F487C"/>
                              <w:sz w:val="32"/>
                            </w:rPr>
                            <w:t>in</w:t>
                          </w:r>
                          <w:r>
                            <w:rPr>
                              <w:b/>
                              <w:i/>
                              <w:color w:val="1F487C"/>
                              <w:spacing w:val="-9"/>
                              <w:sz w:val="32"/>
                            </w:rPr>
                            <w:t xml:space="preserve"> </w:t>
                          </w:r>
                          <w:r>
                            <w:rPr>
                              <w:b/>
                              <w:i/>
                              <w:color w:val="1F487C"/>
                              <w:sz w:val="32"/>
                            </w:rPr>
                            <w:t>Consumer</w:t>
                          </w:r>
                          <w:r>
                            <w:rPr>
                              <w:b/>
                              <w:i/>
                              <w:color w:val="1F487C"/>
                              <w:spacing w:val="-9"/>
                              <w:sz w:val="32"/>
                            </w:rPr>
                            <w:t xml:space="preserve"> </w:t>
                          </w:r>
                          <w:r>
                            <w:rPr>
                              <w:b/>
                              <w:i/>
                              <w:color w:val="1F487C"/>
                              <w:spacing w:val="-2"/>
                              <w:sz w:val="32"/>
                            </w:rPr>
                            <w:t>Research</w:t>
                          </w:r>
                        </w:p>
                        <w:p w14:paraId="2F672B74" w14:textId="77777777" w:rsidR="007929F6" w:rsidRDefault="007929F6">
                          <w:pPr>
                            <w:spacing w:line="250" w:lineRule="exact"/>
                            <w:ind w:left="20"/>
                          </w:pPr>
                          <w:hyperlink r:id="rId1">
                            <w:r>
                              <w:rPr>
                                <w:color w:val="1F487C"/>
                                <w:spacing w:val="-2"/>
                                <w:u w:val="single" w:color="1F487C"/>
                              </w:rPr>
                              <w:t>https://acr</w:t>
                            </w:r>
                          </w:hyperlink>
                          <w:hyperlink r:id="rId2">
                            <w:r>
                              <w:rPr>
                                <w:color w:val="1F487C"/>
                                <w:spacing w:val="-2"/>
                                <w:u w:val="single" w:color="1F487C"/>
                              </w:rPr>
                              <w:t>-</w:t>
                            </w:r>
                          </w:hyperlink>
                          <w:hyperlink r:id="rId3">
                            <w:r>
                              <w:rPr>
                                <w:color w:val="1F487C"/>
                                <w:spacing w:val="-2"/>
                                <w:u w:val="single" w:color="1F487C"/>
                              </w:rPr>
                              <w:t>journal.com/</w:t>
                            </w:r>
                          </w:hyperlink>
                        </w:p>
                      </w:txbxContent>
                    </wps:txbx>
                    <wps:bodyPr wrap="square" lIns="0" tIns="0" rIns="0" bIns="0" rtlCol="0">
                      <a:noAutofit/>
                    </wps:bodyPr>
                  </wps:wsp>
                </a:graphicData>
              </a:graphic>
            </wp:anchor>
          </w:drawing>
        </mc:Choice>
        <mc:Fallback>
          <w:pict>
            <v:shapetype w14:anchorId="2F672B64" id="_x0000_t202" coordsize="21600,21600" o:spt="202" path="m,l,21600r21600,l21600,xe">
              <v:stroke joinstyle="miter"/>
              <v:path gradientshapeok="t" o:connecttype="rect"/>
            </v:shapetype>
            <v:shape id="Textbox 1" o:spid="_x0000_s1032" type="#_x0000_t202" style="position:absolute;margin-left:57.35pt;margin-top:42.3pt;width:220.3pt;height:32.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" filled="f" stroked="f">
              <v:textbox inset="0,0,0,0">
                <w:txbxContent>
                  <w:p w14:paraId="2F672B73" w14:textId="77777777" w:rsidR="007929F6" w:rsidRDefault="00366048">
                    <w:pPr>
                      <w:spacing w:before="8" w:line="365" w:lineRule="exact"/>
                      <w:ind w:left="20"/>
                      <w:rPr>
                        <w:b/>
                        <w:i/>
                        <w:sz w:val="32"/>
                      </w:rPr>
                    </w:pPr>
                    <w:r>
                      <w:rPr>
                        <w:b/>
                        <w:i/>
                        <w:color w:val="1F487C"/>
                        <w:sz w:val="32"/>
                      </w:rPr>
                      <w:t>Advances</w:t>
                    </w:r>
                    <w:r>
                      <w:rPr>
                        <w:b/>
                        <w:i/>
                        <w:color w:val="1F487C"/>
                        <w:spacing w:val="-10"/>
                        <w:sz w:val="32"/>
                      </w:rPr>
                      <w:t xml:space="preserve"> </w:t>
                    </w:r>
                    <w:r>
                      <w:rPr>
                        <w:b/>
                        <w:i/>
                        <w:color w:val="1F487C"/>
                        <w:sz w:val="32"/>
                      </w:rPr>
                      <w:t>in</w:t>
                    </w:r>
                    <w:r>
                      <w:rPr>
                        <w:b/>
                        <w:i/>
                        <w:color w:val="1F487C"/>
                        <w:spacing w:val="-9"/>
                        <w:sz w:val="32"/>
                      </w:rPr>
                      <w:t xml:space="preserve"> </w:t>
                    </w:r>
                    <w:r>
                      <w:rPr>
                        <w:b/>
                        <w:i/>
                        <w:color w:val="1F487C"/>
                        <w:sz w:val="32"/>
                      </w:rPr>
                      <w:t>Consumer</w:t>
                    </w:r>
                    <w:r>
                      <w:rPr>
                        <w:b/>
                        <w:i/>
                        <w:color w:val="1F487C"/>
                        <w:spacing w:val="-9"/>
                        <w:sz w:val="32"/>
                      </w:rPr>
                      <w:t xml:space="preserve"> </w:t>
                    </w:r>
                    <w:r>
                      <w:rPr>
                        <w:b/>
                        <w:i/>
                        <w:color w:val="1F487C"/>
                        <w:spacing w:val="-2"/>
                        <w:sz w:val="32"/>
                      </w:rPr>
                      <w:t>Research</w:t>
                    </w:r>
                  </w:p>
                  <w:p w14:paraId="2F672B74" w14:textId="77777777" w:rsidR="007929F6" w:rsidRDefault="007929F6">
                    <w:pPr>
                      <w:spacing w:line="250" w:lineRule="exact"/>
                      <w:ind w:left="20"/>
                    </w:pPr>
                    <w:hyperlink r:id="rId4">
                      <w:r>
                        <w:rPr>
                          <w:color w:val="1F487C"/>
                          <w:spacing w:val="-2"/>
                          <w:u w:val="single" w:color="1F487C"/>
                        </w:rPr>
                        <w:t>https://acr</w:t>
                      </w:r>
                    </w:hyperlink>
                    <w:hyperlink r:id="rId5">
                      <w:r>
                        <w:rPr>
                          <w:color w:val="1F487C"/>
                          <w:spacing w:val="-2"/>
                          <w:u w:val="single" w:color="1F487C"/>
                        </w:rPr>
                        <w:t>-</w:t>
                      </w:r>
                    </w:hyperlink>
                    <w:hyperlink r:id="rId6">
                      <w:r>
                        <w:rPr>
                          <w:color w:val="1F487C"/>
                          <w:spacing w:val="-2"/>
                          <w:u w:val="single" w:color="1F487C"/>
                        </w:rPr>
                        <w:t>journal.com/</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8C8A" w14:textId="5848EB8E" w:rsidR="003824D4" w:rsidRDefault="003824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2B62" w14:textId="00818094" w:rsidR="007929F6" w:rsidRDefault="00366048">
    <w:pPr>
      <w:pStyle w:val="BodyText"/>
      <w:spacing w:line="14" w:lineRule="auto"/>
      <w:ind w:left="0"/>
      <w:jc w:val="left"/>
    </w:pPr>
    <w:r>
      <w:rPr>
        <w:noProof/>
      </w:rPr>
      <mc:AlternateContent>
        <mc:Choice Requires="wps">
          <w:drawing>
            <wp:anchor distT="0" distB="0" distL="0" distR="0" simplePos="0" relativeHeight="251651584" behindDoc="1" locked="0" layoutInCell="1" allowOverlap="1" wp14:anchorId="2F672B6A" wp14:editId="61D4C678">
              <wp:simplePos x="0" y="0"/>
              <wp:positionH relativeFrom="page">
                <wp:posOffset>731520</wp:posOffset>
              </wp:positionH>
              <wp:positionV relativeFrom="page">
                <wp:posOffset>411480</wp:posOffset>
              </wp:positionV>
              <wp:extent cx="6347460" cy="4451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7460" cy="445135"/>
                      </a:xfrm>
                      <a:prstGeom prst="rect">
                        <a:avLst/>
                      </a:prstGeom>
                    </wps:spPr>
                    <wps:txbx>
                      <w:txbxContent>
                        <w:p w14:paraId="0F04B33F" w14:textId="5BA9BD43" w:rsidR="009E7104" w:rsidRPr="002E42BB" w:rsidRDefault="00366048" w:rsidP="00CF0AAE">
                          <w:pPr>
                            <w:rPr>
                              <w:color w:val="1F497D" w:themeColor="text2"/>
                              <w:sz w:val="18"/>
                              <w:szCs w:val="18"/>
                            </w:rPr>
                          </w:pPr>
                          <w:r>
                            <w:rPr>
                              <w:color w:val="1F487C"/>
                              <w:sz w:val="18"/>
                            </w:rPr>
                            <w:t>How</w:t>
                          </w:r>
                          <w:r>
                            <w:rPr>
                              <w:color w:val="1F487C"/>
                              <w:spacing w:val="-12"/>
                              <w:sz w:val="18"/>
                            </w:rPr>
                            <w:t xml:space="preserve"> </w:t>
                          </w:r>
                          <w:r>
                            <w:rPr>
                              <w:color w:val="1F487C"/>
                              <w:sz w:val="18"/>
                            </w:rPr>
                            <w:t>to</w:t>
                          </w:r>
                          <w:r>
                            <w:rPr>
                              <w:color w:val="1F487C"/>
                              <w:spacing w:val="-12"/>
                              <w:sz w:val="18"/>
                            </w:rPr>
                            <w:t xml:space="preserve"> </w:t>
                          </w:r>
                          <w:proofErr w:type="gramStart"/>
                          <w:r>
                            <w:rPr>
                              <w:color w:val="1F487C"/>
                              <w:sz w:val="18"/>
                            </w:rPr>
                            <w:t>cite</w:t>
                          </w:r>
                          <w:r w:rsidR="00B820C8" w:rsidRPr="00B820C8">
                            <w:t xml:space="preserve"> </w:t>
                          </w:r>
                          <w:r w:rsidR="00CB4670">
                            <w:t>:</w:t>
                          </w:r>
                          <w:proofErr w:type="gramEnd"/>
                          <w:r w:rsidR="00CB4670">
                            <w:t xml:space="preserve"> </w:t>
                          </w:r>
                          <w:proofErr w:type="spellStart"/>
                          <w:proofErr w:type="gramStart"/>
                          <w:r w:rsidR="00DD6B41" w:rsidRPr="00DD6B41">
                            <w:rPr>
                              <w:color w:val="1F487C"/>
                              <w:sz w:val="18"/>
                            </w:rPr>
                            <w:t>L.Seetha</w:t>
                          </w:r>
                          <w:proofErr w:type="spellEnd"/>
                          <w:proofErr w:type="gramEnd"/>
                          <w:r w:rsidR="00DD6B41" w:rsidRPr="00DD6B41">
                            <w:rPr>
                              <w:color w:val="1F487C"/>
                              <w:sz w:val="18"/>
                            </w:rPr>
                            <w:t xml:space="preserve"> , </w:t>
                          </w:r>
                          <w:proofErr w:type="spellStart"/>
                          <w:r w:rsidR="00DD6B41" w:rsidRPr="00DD6B41">
                            <w:rPr>
                              <w:color w:val="1F487C"/>
                              <w:sz w:val="18"/>
                            </w:rPr>
                            <w:t>Dr.</w:t>
                          </w:r>
                          <w:proofErr w:type="gramStart"/>
                          <w:r w:rsidR="00DD6B41" w:rsidRPr="00DD6B41">
                            <w:rPr>
                              <w:color w:val="1F487C"/>
                              <w:sz w:val="18"/>
                            </w:rPr>
                            <w:t>A.Selvendran</w:t>
                          </w:r>
                          <w:proofErr w:type="spellEnd"/>
                          <w:proofErr w:type="gramEnd"/>
                          <w:r w:rsidR="00C03925" w:rsidRPr="00C03925">
                            <w:rPr>
                              <w:color w:val="1F487C"/>
                              <w:sz w:val="18"/>
                            </w:rPr>
                            <w:t xml:space="preserve">. </w:t>
                          </w:r>
                          <w:r w:rsidR="00063AEB" w:rsidRPr="00063AEB">
                            <w:rPr>
                              <w:color w:val="1F487C"/>
                              <w:sz w:val="18"/>
                            </w:rPr>
                            <w:t xml:space="preserve">Consumer Perception Towards Samsung Products </w:t>
                          </w:r>
                          <w:proofErr w:type="gramStart"/>
                          <w:r w:rsidR="00063AEB" w:rsidRPr="00063AEB">
                            <w:rPr>
                              <w:color w:val="1F487C"/>
                              <w:sz w:val="18"/>
                            </w:rPr>
                            <w:t>With</w:t>
                          </w:r>
                          <w:proofErr w:type="gramEnd"/>
                          <w:r w:rsidR="00063AEB" w:rsidRPr="00063AEB">
                            <w:rPr>
                              <w:color w:val="1F487C"/>
                              <w:sz w:val="18"/>
                            </w:rPr>
                            <w:t xml:space="preserve"> Reference </w:t>
                          </w:r>
                          <w:proofErr w:type="gramStart"/>
                          <w:r w:rsidR="00063AEB" w:rsidRPr="00063AEB">
                            <w:rPr>
                              <w:color w:val="1F487C"/>
                              <w:sz w:val="18"/>
                            </w:rPr>
                            <w:t>To</w:t>
                          </w:r>
                          <w:proofErr w:type="gramEnd"/>
                          <w:r w:rsidR="00063AEB" w:rsidRPr="00063AEB">
                            <w:rPr>
                              <w:color w:val="1F487C"/>
                              <w:sz w:val="18"/>
                            </w:rPr>
                            <w:t xml:space="preserve"> Tiruchirappalli District</w:t>
                          </w:r>
                          <w:r w:rsidR="00F613D3">
                            <w:rPr>
                              <w:color w:val="1F487C"/>
                              <w:sz w:val="18"/>
                            </w:rPr>
                            <w:t>.</w:t>
                          </w:r>
                          <w:r w:rsidR="007B680E">
                            <w:rPr>
                              <w:color w:val="1F487C"/>
                              <w:sz w:val="18"/>
                            </w:rPr>
                            <w:t xml:space="preserve"> </w:t>
                          </w:r>
                          <w:r>
                            <w:rPr>
                              <w:i/>
                              <w:color w:val="1F487C"/>
                              <w:sz w:val="18"/>
                            </w:rPr>
                            <w:t>Advances in Consumer Research</w:t>
                          </w:r>
                          <w:r>
                            <w:rPr>
                              <w:color w:val="1F487C"/>
                              <w:sz w:val="18"/>
                            </w:rPr>
                            <w:t>. 20</w:t>
                          </w:r>
                          <w:r w:rsidR="00C4629D">
                            <w:rPr>
                              <w:color w:val="1F487C"/>
                              <w:sz w:val="18"/>
                            </w:rPr>
                            <w:t>26</w:t>
                          </w:r>
                          <w:r>
                            <w:rPr>
                              <w:color w:val="1F487C"/>
                              <w:sz w:val="18"/>
                            </w:rPr>
                            <w:t>;</w:t>
                          </w:r>
                          <w:r w:rsidR="00C4629D">
                            <w:rPr>
                              <w:color w:val="1F487C"/>
                              <w:sz w:val="18"/>
                            </w:rPr>
                            <w:t>3</w:t>
                          </w:r>
                          <w:r>
                            <w:rPr>
                              <w:color w:val="1F487C"/>
                              <w:sz w:val="18"/>
                            </w:rPr>
                            <w:t>(</w:t>
                          </w:r>
                          <w:r w:rsidR="00D504BB">
                            <w:rPr>
                              <w:color w:val="1F487C"/>
                              <w:sz w:val="18"/>
                            </w:rPr>
                            <w:t>5</w:t>
                          </w:r>
                          <w:r>
                            <w:rPr>
                              <w:color w:val="1F487C"/>
                              <w:sz w:val="18"/>
                            </w:rPr>
                            <w:t>):</w:t>
                          </w:r>
                          <w:r w:rsidR="00A63F49" w:rsidRPr="00A63F49">
                            <w:t xml:space="preserve"> </w:t>
                          </w:r>
                          <w:r w:rsidR="003E3EA8" w:rsidRPr="003E3EA8">
                            <w:rPr>
                              <w:color w:val="1F497D" w:themeColor="text2"/>
                              <w:sz w:val="18"/>
                              <w:szCs w:val="18"/>
                            </w:rPr>
                            <w:t>6</w:t>
                          </w:r>
                          <w:r w:rsidR="003517B7">
                            <w:rPr>
                              <w:color w:val="1F497D" w:themeColor="text2"/>
                              <w:sz w:val="18"/>
                              <w:szCs w:val="18"/>
                            </w:rPr>
                            <w:t>39</w:t>
                          </w:r>
                          <w:r w:rsidR="003E3EA8" w:rsidRPr="003E3EA8">
                            <w:rPr>
                              <w:color w:val="1F497D" w:themeColor="text2"/>
                              <w:sz w:val="18"/>
                              <w:szCs w:val="18"/>
                            </w:rPr>
                            <w:t>-6</w:t>
                          </w:r>
                          <w:r w:rsidR="003517B7">
                            <w:rPr>
                              <w:color w:val="1F497D" w:themeColor="text2"/>
                              <w:sz w:val="18"/>
                              <w:szCs w:val="18"/>
                            </w:rPr>
                            <w:t>46</w:t>
                          </w:r>
                        </w:p>
                        <w:p w14:paraId="2F672B77" w14:textId="425D2AF3" w:rsidR="007929F6" w:rsidRDefault="007929F6" w:rsidP="00290030">
                          <w:pPr>
                            <w:spacing w:before="14"/>
                            <w:ind w:left="20" w:right="18"/>
                            <w:rPr>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F672B6A" id="_x0000_t202" coordsize="21600,21600" o:spt="202" path="m,l,21600r21600,l21600,xe">
              <v:stroke joinstyle="miter"/>
              <v:path gradientshapeok="t" o:connecttype="rect"/>
            </v:shapetype>
            <v:shape id="Textbox 12" o:spid="_x0000_s1035" type="#_x0000_t202" style="position:absolute;margin-left:57.6pt;margin-top:32.4pt;width:499.8pt;height:35.0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" filled="f" stroked="f">
              <v:textbox inset="0,0,0,0">
                <w:txbxContent>
                  <w:p w14:paraId="0F04B33F" w14:textId="5BA9BD43" w:rsidR="009E7104" w:rsidRPr="002E42BB" w:rsidRDefault="00366048" w:rsidP="00CF0AAE">
                    <w:pPr>
                      <w:rPr>
                        <w:color w:val="1F497D" w:themeColor="text2"/>
                        <w:sz w:val="18"/>
                        <w:szCs w:val="18"/>
                      </w:rPr>
                    </w:pPr>
                    <w:r>
                      <w:rPr>
                        <w:color w:val="1F487C"/>
                        <w:sz w:val="18"/>
                      </w:rPr>
                      <w:t>How</w:t>
                    </w:r>
                    <w:r>
                      <w:rPr>
                        <w:color w:val="1F487C"/>
                        <w:spacing w:val="-12"/>
                        <w:sz w:val="18"/>
                      </w:rPr>
                      <w:t xml:space="preserve"> </w:t>
                    </w:r>
                    <w:r>
                      <w:rPr>
                        <w:color w:val="1F487C"/>
                        <w:sz w:val="18"/>
                      </w:rPr>
                      <w:t>to</w:t>
                    </w:r>
                    <w:r>
                      <w:rPr>
                        <w:color w:val="1F487C"/>
                        <w:spacing w:val="-12"/>
                        <w:sz w:val="18"/>
                      </w:rPr>
                      <w:t xml:space="preserve"> </w:t>
                    </w:r>
                    <w:proofErr w:type="gramStart"/>
                    <w:r>
                      <w:rPr>
                        <w:color w:val="1F487C"/>
                        <w:sz w:val="18"/>
                      </w:rPr>
                      <w:t>cite</w:t>
                    </w:r>
                    <w:r w:rsidR="00B820C8" w:rsidRPr="00B820C8">
                      <w:t xml:space="preserve"> </w:t>
                    </w:r>
                    <w:r w:rsidR="00CB4670">
                      <w:t>:</w:t>
                    </w:r>
                    <w:proofErr w:type="gramEnd"/>
                    <w:r w:rsidR="00CB4670">
                      <w:t xml:space="preserve"> </w:t>
                    </w:r>
                    <w:proofErr w:type="spellStart"/>
                    <w:proofErr w:type="gramStart"/>
                    <w:r w:rsidR="00DD6B41" w:rsidRPr="00DD6B41">
                      <w:rPr>
                        <w:color w:val="1F487C"/>
                        <w:sz w:val="18"/>
                      </w:rPr>
                      <w:t>L.Seetha</w:t>
                    </w:r>
                    <w:proofErr w:type="spellEnd"/>
                    <w:proofErr w:type="gramEnd"/>
                    <w:r w:rsidR="00DD6B41" w:rsidRPr="00DD6B41">
                      <w:rPr>
                        <w:color w:val="1F487C"/>
                        <w:sz w:val="18"/>
                      </w:rPr>
                      <w:t xml:space="preserve"> , </w:t>
                    </w:r>
                    <w:proofErr w:type="spellStart"/>
                    <w:r w:rsidR="00DD6B41" w:rsidRPr="00DD6B41">
                      <w:rPr>
                        <w:color w:val="1F487C"/>
                        <w:sz w:val="18"/>
                      </w:rPr>
                      <w:t>Dr.</w:t>
                    </w:r>
                    <w:proofErr w:type="gramStart"/>
                    <w:r w:rsidR="00DD6B41" w:rsidRPr="00DD6B41">
                      <w:rPr>
                        <w:color w:val="1F487C"/>
                        <w:sz w:val="18"/>
                      </w:rPr>
                      <w:t>A.Selvendran</w:t>
                    </w:r>
                    <w:proofErr w:type="spellEnd"/>
                    <w:proofErr w:type="gramEnd"/>
                    <w:r w:rsidR="00C03925" w:rsidRPr="00C03925">
                      <w:rPr>
                        <w:color w:val="1F487C"/>
                        <w:sz w:val="18"/>
                      </w:rPr>
                      <w:t xml:space="preserve">. </w:t>
                    </w:r>
                    <w:r w:rsidR="00063AEB" w:rsidRPr="00063AEB">
                      <w:rPr>
                        <w:color w:val="1F487C"/>
                        <w:sz w:val="18"/>
                      </w:rPr>
                      <w:t xml:space="preserve">Consumer Perception Towards Samsung Products </w:t>
                    </w:r>
                    <w:proofErr w:type="gramStart"/>
                    <w:r w:rsidR="00063AEB" w:rsidRPr="00063AEB">
                      <w:rPr>
                        <w:color w:val="1F487C"/>
                        <w:sz w:val="18"/>
                      </w:rPr>
                      <w:t>With</w:t>
                    </w:r>
                    <w:proofErr w:type="gramEnd"/>
                    <w:r w:rsidR="00063AEB" w:rsidRPr="00063AEB">
                      <w:rPr>
                        <w:color w:val="1F487C"/>
                        <w:sz w:val="18"/>
                      </w:rPr>
                      <w:t xml:space="preserve"> Reference </w:t>
                    </w:r>
                    <w:proofErr w:type="gramStart"/>
                    <w:r w:rsidR="00063AEB" w:rsidRPr="00063AEB">
                      <w:rPr>
                        <w:color w:val="1F487C"/>
                        <w:sz w:val="18"/>
                      </w:rPr>
                      <w:t>To</w:t>
                    </w:r>
                    <w:proofErr w:type="gramEnd"/>
                    <w:r w:rsidR="00063AEB" w:rsidRPr="00063AEB">
                      <w:rPr>
                        <w:color w:val="1F487C"/>
                        <w:sz w:val="18"/>
                      </w:rPr>
                      <w:t xml:space="preserve"> Tiruchirappalli District</w:t>
                    </w:r>
                    <w:r w:rsidR="00F613D3">
                      <w:rPr>
                        <w:color w:val="1F487C"/>
                        <w:sz w:val="18"/>
                      </w:rPr>
                      <w:t>.</w:t>
                    </w:r>
                    <w:r w:rsidR="007B680E">
                      <w:rPr>
                        <w:color w:val="1F487C"/>
                        <w:sz w:val="18"/>
                      </w:rPr>
                      <w:t xml:space="preserve"> </w:t>
                    </w:r>
                    <w:r>
                      <w:rPr>
                        <w:i/>
                        <w:color w:val="1F487C"/>
                        <w:sz w:val="18"/>
                      </w:rPr>
                      <w:t>Advances in Consumer Research</w:t>
                    </w:r>
                    <w:r>
                      <w:rPr>
                        <w:color w:val="1F487C"/>
                        <w:sz w:val="18"/>
                      </w:rPr>
                      <w:t>. 20</w:t>
                    </w:r>
                    <w:r w:rsidR="00C4629D">
                      <w:rPr>
                        <w:color w:val="1F487C"/>
                        <w:sz w:val="18"/>
                      </w:rPr>
                      <w:t>26</w:t>
                    </w:r>
                    <w:r>
                      <w:rPr>
                        <w:color w:val="1F487C"/>
                        <w:sz w:val="18"/>
                      </w:rPr>
                      <w:t>;</w:t>
                    </w:r>
                    <w:r w:rsidR="00C4629D">
                      <w:rPr>
                        <w:color w:val="1F487C"/>
                        <w:sz w:val="18"/>
                      </w:rPr>
                      <w:t>3</w:t>
                    </w:r>
                    <w:r>
                      <w:rPr>
                        <w:color w:val="1F487C"/>
                        <w:sz w:val="18"/>
                      </w:rPr>
                      <w:t>(</w:t>
                    </w:r>
                    <w:r w:rsidR="00D504BB">
                      <w:rPr>
                        <w:color w:val="1F487C"/>
                        <w:sz w:val="18"/>
                      </w:rPr>
                      <w:t>5</w:t>
                    </w:r>
                    <w:r>
                      <w:rPr>
                        <w:color w:val="1F487C"/>
                        <w:sz w:val="18"/>
                      </w:rPr>
                      <w:t>):</w:t>
                    </w:r>
                    <w:r w:rsidR="00A63F49" w:rsidRPr="00A63F49">
                      <w:t xml:space="preserve"> </w:t>
                    </w:r>
                    <w:r w:rsidR="003E3EA8" w:rsidRPr="003E3EA8">
                      <w:rPr>
                        <w:color w:val="1F497D" w:themeColor="text2"/>
                        <w:sz w:val="18"/>
                        <w:szCs w:val="18"/>
                      </w:rPr>
                      <w:t>6</w:t>
                    </w:r>
                    <w:r w:rsidR="003517B7">
                      <w:rPr>
                        <w:color w:val="1F497D" w:themeColor="text2"/>
                        <w:sz w:val="18"/>
                        <w:szCs w:val="18"/>
                      </w:rPr>
                      <w:t>39</w:t>
                    </w:r>
                    <w:r w:rsidR="003E3EA8" w:rsidRPr="003E3EA8">
                      <w:rPr>
                        <w:color w:val="1F497D" w:themeColor="text2"/>
                        <w:sz w:val="18"/>
                        <w:szCs w:val="18"/>
                      </w:rPr>
                      <w:t>-6</w:t>
                    </w:r>
                    <w:r w:rsidR="003517B7">
                      <w:rPr>
                        <w:color w:val="1F497D" w:themeColor="text2"/>
                        <w:sz w:val="18"/>
                        <w:szCs w:val="18"/>
                      </w:rPr>
                      <w:t>46</w:t>
                    </w:r>
                  </w:p>
                  <w:p w14:paraId="2F672B77" w14:textId="425D2AF3" w:rsidR="007929F6" w:rsidRDefault="007929F6" w:rsidP="00290030">
                    <w:pPr>
                      <w:spacing w:before="14"/>
                      <w:ind w:left="20" w:right="18"/>
                      <w:rPr>
                        <w:sz w:val="18"/>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E5DA" w14:textId="78A475D2" w:rsidR="003824D4" w:rsidRDefault="003824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 w15:restartNumberingAfterBreak="0">
    <w:nsid w:val="0B34692E"/>
    <w:multiLevelType w:val="hybridMultilevel"/>
    <w:tmpl w:val="9CAAA200"/>
    <w:lvl w:ilvl="0" w:tplc="AFFAA4A4">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5623A"/>
    <w:multiLevelType w:val="hybridMultilevel"/>
    <w:tmpl w:val="22A432E0"/>
    <w:lvl w:ilvl="0" w:tplc="6BF2BCF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624C5"/>
    <w:multiLevelType w:val="hybridMultilevel"/>
    <w:tmpl w:val="8D94D44C"/>
    <w:lvl w:ilvl="0" w:tplc="1D1C1C40">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09E25C54">
      <w:numFmt w:val="bullet"/>
      <w:lvlText w:val="•"/>
      <w:lvlJc w:val="left"/>
      <w:pPr>
        <w:ind w:left="1620" w:hanging="360"/>
      </w:pPr>
      <w:rPr>
        <w:lang w:val="en-US" w:eastAsia="en-US" w:bidi="ar-SA"/>
      </w:rPr>
    </w:lvl>
    <w:lvl w:ilvl="2" w:tplc="5C046ED4">
      <w:numFmt w:val="bullet"/>
      <w:lvlText w:val="•"/>
      <w:lvlJc w:val="left"/>
      <w:pPr>
        <w:ind w:left="2520" w:hanging="360"/>
      </w:pPr>
      <w:rPr>
        <w:lang w:val="en-US" w:eastAsia="en-US" w:bidi="ar-SA"/>
      </w:rPr>
    </w:lvl>
    <w:lvl w:ilvl="3" w:tplc="324CE568">
      <w:numFmt w:val="bullet"/>
      <w:lvlText w:val="•"/>
      <w:lvlJc w:val="left"/>
      <w:pPr>
        <w:ind w:left="3420" w:hanging="360"/>
      </w:pPr>
      <w:rPr>
        <w:lang w:val="en-US" w:eastAsia="en-US" w:bidi="ar-SA"/>
      </w:rPr>
    </w:lvl>
    <w:lvl w:ilvl="4" w:tplc="7006F6D8">
      <w:numFmt w:val="bullet"/>
      <w:lvlText w:val="•"/>
      <w:lvlJc w:val="left"/>
      <w:pPr>
        <w:ind w:left="4320" w:hanging="360"/>
      </w:pPr>
      <w:rPr>
        <w:lang w:val="en-US" w:eastAsia="en-US" w:bidi="ar-SA"/>
      </w:rPr>
    </w:lvl>
    <w:lvl w:ilvl="5" w:tplc="572C9934">
      <w:numFmt w:val="bullet"/>
      <w:lvlText w:val="•"/>
      <w:lvlJc w:val="left"/>
      <w:pPr>
        <w:ind w:left="5220" w:hanging="360"/>
      </w:pPr>
      <w:rPr>
        <w:lang w:val="en-US" w:eastAsia="en-US" w:bidi="ar-SA"/>
      </w:rPr>
    </w:lvl>
    <w:lvl w:ilvl="6" w:tplc="E3CCAF02">
      <w:numFmt w:val="bullet"/>
      <w:lvlText w:val="•"/>
      <w:lvlJc w:val="left"/>
      <w:pPr>
        <w:ind w:left="6120" w:hanging="360"/>
      </w:pPr>
      <w:rPr>
        <w:lang w:val="en-US" w:eastAsia="en-US" w:bidi="ar-SA"/>
      </w:rPr>
    </w:lvl>
    <w:lvl w:ilvl="7" w:tplc="8BA0E67A">
      <w:numFmt w:val="bullet"/>
      <w:lvlText w:val="•"/>
      <w:lvlJc w:val="left"/>
      <w:pPr>
        <w:ind w:left="7020" w:hanging="360"/>
      </w:pPr>
      <w:rPr>
        <w:lang w:val="en-US" w:eastAsia="en-US" w:bidi="ar-SA"/>
      </w:rPr>
    </w:lvl>
    <w:lvl w:ilvl="8" w:tplc="5DF01624">
      <w:numFmt w:val="bullet"/>
      <w:lvlText w:val="•"/>
      <w:lvlJc w:val="left"/>
      <w:pPr>
        <w:ind w:left="7920" w:hanging="360"/>
      </w:pPr>
      <w:rPr>
        <w:lang w:val="en-US" w:eastAsia="en-US" w:bidi="ar-SA"/>
      </w:rPr>
    </w:lvl>
  </w:abstractNum>
  <w:abstractNum w:abstractNumId="4" w15:restartNumberingAfterBreak="0">
    <w:nsid w:val="18B468F5"/>
    <w:multiLevelType w:val="hybridMultilevel"/>
    <w:tmpl w:val="B25CE0BA"/>
    <w:lvl w:ilvl="0" w:tplc="7390E0A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B7707"/>
    <w:multiLevelType w:val="multilevel"/>
    <w:tmpl w:val="3B6E74B0"/>
    <w:lvl w:ilvl="0">
      <w:start w:val="1"/>
      <w:numFmt w:val="decimal"/>
      <w:lvlText w:val="%1."/>
      <w:lvlJc w:val="left"/>
      <w:pPr>
        <w:ind w:left="721" w:hanging="360"/>
      </w:pPr>
      <w:rPr>
        <w:spacing w:val="0"/>
        <w:w w:val="88"/>
        <w:lang w:val="en-US"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41" w:hanging="541"/>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845" w:hanging="541"/>
      </w:pPr>
      <w:rPr>
        <w:lang w:val="en-US" w:eastAsia="en-US" w:bidi="ar-SA"/>
      </w:rPr>
    </w:lvl>
    <w:lvl w:ilvl="4">
      <w:numFmt w:val="bullet"/>
      <w:lvlText w:val="•"/>
      <w:lvlJc w:val="left"/>
      <w:pPr>
        <w:ind w:left="2970" w:hanging="541"/>
      </w:pPr>
      <w:rPr>
        <w:lang w:val="en-US" w:eastAsia="en-US" w:bidi="ar-SA"/>
      </w:rPr>
    </w:lvl>
    <w:lvl w:ilvl="5">
      <w:numFmt w:val="bullet"/>
      <w:lvlText w:val="•"/>
      <w:lvlJc w:val="left"/>
      <w:pPr>
        <w:ind w:left="4095" w:hanging="541"/>
      </w:pPr>
      <w:rPr>
        <w:lang w:val="en-US" w:eastAsia="en-US" w:bidi="ar-SA"/>
      </w:rPr>
    </w:lvl>
    <w:lvl w:ilvl="6">
      <w:numFmt w:val="bullet"/>
      <w:lvlText w:val="•"/>
      <w:lvlJc w:val="left"/>
      <w:pPr>
        <w:ind w:left="5220" w:hanging="541"/>
      </w:pPr>
      <w:rPr>
        <w:lang w:val="en-US" w:eastAsia="en-US" w:bidi="ar-SA"/>
      </w:rPr>
    </w:lvl>
    <w:lvl w:ilvl="7">
      <w:numFmt w:val="bullet"/>
      <w:lvlText w:val="•"/>
      <w:lvlJc w:val="left"/>
      <w:pPr>
        <w:ind w:left="6345" w:hanging="541"/>
      </w:pPr>
      <w:rPr>
        <w:lang w:val="en-US" w:eastAsia="en-US" w:bidi="ar-SA"/>
      </w:rPr>
    </w:lvl>
    <w:lvl w:ilvl="8">
      <w:numFmt w:val="bullet"/>
      <w:lvlText w:val="•"/>
      <w:lvlJc w:val="left"/>
      <w:pPr>
        <w:ind w:left="7470" w:hanging="541"/>
      </w:pPr>
      <w:rPr>
        <w:lang w:val="en-US" w:eastAsia="en-US" w:bidi="ar-SA"/>
      </w:rPr>
    </w:lvl>
  </w:abstractNum>
  <w:abstractNum w:abstractNumId="6" w15:restartNumberingAfterBreak="0">
    <w:nsid w:val="2A3A365C"/>
    <w:multiLevelType w:val="hybridMultilevel"/>
    <w:tmpl w:val="6E845E52"/>
    <w:lvl w:ilvl="0" w:tplc="D3BC53AC">
      <w:start w:val="1"/>
      <w:numFmt w:val="lowerLetter"/>
      <w:lvlText w:val="%1."/>
      <w:lvlJc w:val="left"/>
      <w:pPr>
        <w:ind w:left="575" w:hanging="225"/>
      </w:pPr>
      <w:rPr>
        <w:rFonts w:ascii="Times New Roman" w:eastAsia="Times New Roman" w:hAnsi="Times New Roman" w:cs="Times New Roman" w:hint="default"/>
        <w:b w:val="0"/>
        <w:bCs w:val="0"/>
        <w:i w:val="0"/>
        <w:iCs w:val="0"/>
        <w:spacing w:val="-2"/>
        <w:w w:val="100"/>
        <w:sz w:val="24"/>
        <w:szCs w:val="24"/>
        <w:lang w:val="en-US" w:eastAsia="en-US" w:bidi="ar-SA"/>
      </w:rPr>
    </w:lvl>
    <w:lvl w:ilvl="1" w:tplc="876CDFE8">
      <w:numFmt w:val="bullet"/>
      <w:lvlText w:val="•"/>
      <w:lvlJc w:val="left"/>
      <w:pPr>
        <w:ind w:left="1494" w:hanging="225"/>
      </w:pPr>
      <w:rPr>
        <w:lang w:val="en-US" w:eastAsia="en-US" w:bidi="ar-SA"/>
      </w:rPr>
    </w:lvl>
    <w:lvl w:ilvl="2" w:tplc="8BFA92CA">
      <w:numFmt w:val="bullet"/>
      <w:lvlText w:val="•"/>
      <w:lvlJc w:val="left"/>
      <w:pPr>
        <w:ind w:left="2408" w:hanging="225"/>
      </w:pPr>
      <w:rPr>
        <w:lang w:val="en-US" w:eastAsia="en-US" w:bidi="ar-SA"/>
      </w:rPr>
    </w:lvl>
    <w:lvl w:ilvl="3" w:tplc="F3605004">
      <w:numFmt w:val="bullet"/>
      <w:lvlText w:val="•"/>
      <w:lvlJc w:val="left"/>
      <w:pPr>
        <w:ind w:left="3322" w:hanging="225"/>
      </w:pPr>
      <w:rPr>
        <w:lang w:val="en-US" w:eastAsia="en-US" w:bidi="ar-SA"/>
      </w:rPr>
    </w:lvl>
    <w:lvl w:ilvl="4" w:tplc="FBBAC96C">
      <w:numFmt w:val="bullet"/>
      <w:lvlText w:val="•"/>
      <w:lvlJc w:val="left"/>
      <w:pPr>
        <w:ind w:left="4236" w:hanging="225"/>
      </w:pPr>
      <w:rPr>
        <w:lang w:val="en-US" w:eastAsia="en-US" w:bidi="ar-SA"/>
      </w:rPr>
    </w:lvl>
    <w:lvl w:ilvl="5" w:tplc="D89A2D0E">
      <w:numFmt w:val="bullet"/>
      <w:lvlText w:val="•"/>
      <w:lvlJc w:val="left"/>
      <w:pPr>
        <w:ind w:left="5150" w:hanging="225"/>
      </w:pPr>
      <w:rPr>
        <w:lang w:val="en-US" w:eastAsia="en-US" w:bidi="ar-SA"/>
      </w:rPr>
    </w:lvl>
    <w:lvl w:ilvl="6" w:tplc="F57E68C6">
      <w:numFmt w:val="bullet"/>
      <w:lvlText w:val="•"/>
      <w:lvlJc w:val="left"/>
      <w:pPr>
        <w:ind w:left="6064" w:hanging="225"/>
      </w:pPr>
      <w:rPr>
        <w:lang w:val="en-US" w:eastAsia="en-US" w:bidi="ar-SA"/>
      </w:rPr>
    </w:lvl>
    <w:lvl w:ilvl="7" w:tplc="FDC89286">
      <w:numFmt w:val="bullet"/>
      <w:lvlText w:val="•"/>
      <w:lvlJc w:val="left"/>
      <w:pPr>
        <w:ind w:left="6978" w:hanging="225"/>
      </w:pPr>
      <w:rPr>
        <w:lang w:val="en-US" w:eastAsia="en-US" w:bidi="ar-SA"/>
      </w:rPr>
    </w:lvl>
    <w:lvl w:ilvl="8" w:tplc="890C2910">
      <w:numFmt w:val="bullet"/>
      <w:lvlText w:val="•"/>
      <w:lvlJc w:val="left"/>
      <w:pPr>
        <w:ind w:left="7892" w:hanging="225"/>
      </w:pPr>
      <w:rPr>
        <w:lang w:val="en-US" w:eastAsia="en-US" w:bidi="ar-SA"/>
      </w:rPr>
    </w:lvl>
  </w:abstractNum>
  <w:abstractNum w:abstractNumId="7" w15:restartNumberingAfterBreak="0">
    <w:nsid w:val="305C78C8"/>
    <w:multiLevelType w:val="multilevel"/>
    <w:tmpl w:val="37A2A744"/>
    <w:lvl w:ilvl="0">
      <w:start w:val="1"/>
      <w:numFmt w:val="decimal"/>
      <w:lvlText w:val="%1."/>
      <w:lvlJc w:val="left"/>
      <w:pPr>
        <w:ind w:left="360" w:hanging="240"/>
      </w:pPr>
      <w:rPr>
        <w:rFonts w:hint="default"/>
        <w:b/>
        <w:bCs/>
        <w:w w:val="100"/>
        <w:lang w:val="en-US" w:eastAsia="en-US" w:bidi="ar-SA"/>
      </w:rPr>
    </w:lvl>
    <w:lvl w:ilvl="1">
      <w:start w:val="1"/>
      <w:numFmt w:val="decimal"/>
      <w:pStyle w:val="subheding"/>
      <w:lvlText w:val="%1.%2"/>
      <w:lvlJc w:val="left"/>
      <w:pPr>
        <w:ind w:left="1560" w:hanging="300"/>
      </w:pPr>
      <w:rPr>
        <w:rFonts w:hint="default"/>
        <w:b/>
        <w:bCs/>
        <w:i/>
        <w:iCs/>
        <w:w w:val="91"/>
        <w:lang w:val="en-US" w:eastAsia="en-US" w:bidi="ar-SA"/>
      </w:rPr>
    </w:lvl>
    <w:lvl w:ilvl="2">
      <w:numFmt w:val="bullet"/>
      <w:lvlText w:val="•"/>
      <w:lvlJc w:val="left"/>
      <w:pPr>
        <w:ind w:left="1482" w:hanging="300"/>
      </w:pPr>
      <w:rPr>
        <w:rFonts w:hint="default"/>
        <w:lang w:val="en-US" w:eastAsia="en-US" w:bidi="ar-SA"/>
      </w:rPr>
    </w:lvl>
    <w:lvl w:ilvl="3">
      <w:numFmt w:val="bullet"/>
      <w:lvlText w:val="•"/>
      <w:lvlJc w:val="left"/>
      <w:pPr>
        <w:ind w:left="2545" w:hanging="300"/>
      </w:pPr>
      <w:rPr>
        <w:rFonts w:hint="default"/>
        <w:lang w:val="en-US" w:eastAsia="en-US" w:bidi="ar-SA"/>
      </w:rPr>
    </w:lvl>
    <w:lvl w:ilvl="4">
      <w:numFmt w:val="bullet"/>
      <w:lvlText w:val="•"/>
      <w:lvlJc w:val="left"/>
      <w:pPr>
        <w:ind w:left="3608" w:hanging="300"/>
      </w:pPr>
      <w:rPr>
        <w:rFonts w:hint="default"/>
        <w:lang w:val="en-US" w:eastAsia="en-US" w:bidi="ar-SA"/>
      </w:rPr>
    </w:lvl>
    <w:lvl w:ilvl="5">
      <w:numFmt w:val="bullet"/>
      <w:lvlText w:val="•"/>
      <w:lvlJc w:val="left"/>
      <w:pPr>
        <w:ind w:left="4671" w:hanging="300"/>
      </w:pPr>
      <w:rPr>
        <w:rFonts w:hint="default"/>
        <w:lang w:val="en-US" w:eastAsia="en-US" w:bidi="ar-SA"/>
      </w:rPr>
    </w:lvl>
    <w:lvl w:ilvl="6">
      <w:numFmt w:val="bullet"/>
      <w:lvlText w:val="•"/>
      <w:lvlJc w:val="left"/>
      <w:pPr>
        <w:ind w:left="5734" w:hanging="300"/>
      </w:pPr>
      <w:rPr>
        <w:rFonts w:hint="default"/>
        <w:lang w:val="en-US" w:eastAsia="en-US" w:bidi="ar-SA"/>
      </w:rPr>
    </w:lvl>
    <w:lvl w:ilvl="7">
      <w:numFmt w:val="bullet"/>
      <w:lvlText w:val="•"/>
      <w:lvlJc w:val="left"/>
      <w:pPr>
        <w:ind w:left="6797" w:hanging="300"/>
      </w:pPr>
      <w:rPr>
        <w:rFonts w:hint="default"/>
        <w:lang w:val="en-US" w:eastAsia="en-US" w:bidi="ar-SA"/>
      </w:rPr>
    </w:lvl>
    <w:lvl w:ilvl="8">
      <w:numFmt w:val="bullet"/>
      <w:lvlText w:val="•"/>
      <w:lvlJc w:val="left"/>
      <w:pPr>
        <w:ind w:left="7859" w:hanging="300"/>
      </w:pPr>
      <w:rPr>
        <w:rFonts w:hint="default"/>
        <w:lang w:val="en-US" w:eastAsia="en-US" w:bidi="ar-SA"/>
      </w:rPr>
    </w:lvl>
  </w:abstractNum>
  <w:abstractNum w:abstractNumId="8" w15:restartNumberingAfterBreak="0">
    <w:nsid w:val="3B155E35"/>
    <w:multiLevelType w:val="hybridMultilevel"/>
    <w:tmpl w:val="DA127BB4"/>
    <w:lvl w:ilvl="0" w:tplc="1EEA6864">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582AB4F2">
      <w:numFmt w:val="bullet"/>
      <w:lvlText w:val="•"/>
      <w:lvlJc w:val="left"/>
      <w:pPr>
        <w:ind w:left="1620" w:hanging="360"/>
      </w:pPr>
      <w:rPr>
        <w:lang w:val="en-US" w:eastAsia="en-US" w:bidi="ar-SA"/>
      </w:rPr>
    </w:lvl>
    <w:lvl w:ilvl="2" w:tplc="2D14B804">
      <w:numFmt w:val="bullet"/>
      <w:lvlText w:val="•"/>
      <w:lvlJc w:val="left"/>
      <w:pPr>
        <w:ind w:left="2520" w:hanging="360"/>
      </w:pPr>
      <w:rPr>
        <w:lang w:val="en-US" w:eastAsia="en-US" w:bidi="ar-SA"/>
      </w:rPr>
    </w:lvl>
    <w:lvl w:ilvl="3" w:tplc="228EE640">
      <w:numFmt w:val="bullet"/>
      <w:lvlText w:val="•"/>
      <w:lvlJc w:val="left"/>
      <w:pPr>
        <w:ind w:left="3420" w:hanging="360"/>
      </w:pPr>
      <w:rPr>
        <w:lang w:val="en-US" w:eastAsia="en-US" w:bidi="ar-SA"/>
      </w:rPr>
    </w:lvl>
    <w:lvl w:ilvl="4" w:tplc="A560DBDA">
      <w:numFmt w:val="bullet"/>
      <w:lvlText w:val="•"/>
      <w:lvlJc w:val="left"/>
      <w:pPr>
        <w:ind w:left="4320" w:hanging="360"/>
      </w:pPr>
      <w:rPr>
        <w:lang w:val="en-US" w:eastAsia="en-US" w:bidi="ar-SA"/>
      </w:rPr>
    </w:lvl>
    <w:lvl w:ilvl="5" w:tplc="E0BAF474">
      <w:numFmt w:val="bullet"/>
      <w:lvlText w:val="•"/>
      <w:lvlJc w:val="left"/>
      <w:pPr>
        <w:ind w:left="5220" w:hanging="360"/>
      </w:pPr>
      <w:rPr>
        <w:lang w:val="en-US" w:eastAsia="en-US" w:bidi="ar-SA"/>
      </w:rPr>
    </w:lvl>
    <w:lvl w:ilvl="6" w:tplc="B60C671E">
      <w:numFmt w:val="bullet"/>
      <w:lvlText w:val="•"/>
      <w:lvlJc w:val="left"/>
      <w:pPr>
        <w:ind w:left="6120" w:hanging="360"/>
      </w:pPr>
      <w:rPr>
        <w:lang w:val="en-US" w:eastAsia="en-US" w:bidi="ar-SA"/>
      </w:rPr>
    </w:lvl>
    <w:lvl w:ilvl="7" w:tplc="6F105CD0">
      <w:numFmt w:val="bullet"/>
      <w:lvlText w:val="•"/>
      <w:lvlJc w:val="left"/>
      <w:pPr>
        <w:ind w:left="7020" w:hanging="360"/>
      </w:pPr>
      <w:rPr>
        <w:lang w:val="en-US" w:eastAsia="en-US" w:bidi="ar-SA"/>
      </w:rPr>
    </w:lvl>
    <w:lvl w:ilvl="8" w:tplc="29305E04">
      <w:numFmt w:val="bullet"/>
      <w:lvlText w:val="•"/>
      <w:lvlJc w:val="left"/>
      <w:pPr>
        <w:ind w:left="7920" w:hanging="360"/>
      </w:pPr>
      <w:rPr>
        <w:lang w:val="en-US" w:eastAsia="en-US" w:bidi="ar-SA"/>
      </w:rPr>
    </w:lvl>
  </w:abstractNum>
  <w:abstractNum w:abstractNumId="9" w15:restartNumberingAfterBreak="0">
    <w:nsid w:val="406A52FD"/>
    <w:multiLevelType w:val="hybridMultilevel"/>
    <w:tmpl w:val="FF88C8F0"/>
    <w:lvl w:ilvl="0" w:tplc="57920398">
      <w:start w:val="1"/>
      <w:numFmt w:val="decimal"/>
      <w:lvlText w:val="%1."/>
      <w:lvlJc w:val="left"/>
      <w:pPr>
        <w:ind w:left="721" w:hanging="360"/>
      </w:pPr>
      <w:rPr>
        <w:spacing w:val="-2"/>
        <w:w w:val="100"/>
        <w:lang w:val="en-US" w:eastAsia="en-US" w:bidi="ar-SA"/>
      </w:rPr>
    </w:lvl>
    <w:lvl w:ilvl="1" w:tplc="4104934E">
      <w:numFmt w:val="bullet"/>
      <w:lvlText w:val="•"/>
      <w:lvlJc w:val="left"/>
      <w:pPr>
        <w:ind w:left="1620" w:hanging="360"/>
      </w:pPr>
      <w:rPr>
        <w:lang w:val="en-US" w:eastAsia="en-US" w:bidi="ar-SA"/>
      </w:rPr>
    </w:lvl>
    <w:lvl w:ilvl="2" w:tplc="C606517E">
      <w:numFmt w:val="bullet"/>
      <w:lvlText w:val="•"/>
      <w:lvlJc w:val="left"/>
      <w:pPr>
        <w:ind w:left="2520" w:hanging="360"/>
      </w:pPr>
      <w:rPr>
        <w:lang w:val="en-US" w:eastAsia="en-US" w:bidi="ar-SA"/>
      </w:rPr>
    </w:lvl>
    <w:lvl w:ilvl="3" w:tplc="C9C64FCA">
      <w:numFmt w:val="bullet"/>
      <w:lvlText w:val="•"/>
      <w:lvlJc w:val="left"/>
      <w:pPr>
        <w:ind w:left="3420" w:hanging="360"/>
      </w:pPr>
      <w:rPr>
        <w:lang w:val="en-US" w:eastAsia="en-US" w:bidi="ar-SA"/>
      </w:rPr>
    </w:lvl>
    <w:lvl w:ilvl="4" w:tplc="8138E158">
      <w:numFmt w:val="bullet"/>
      <w:lvlText w:val="•"/>
      <w:lvlJc w:val="left"/>
      <w:pPr>
        <w:ind w:left="4320" w:hanging="360"/>
      </w:pPr>
      <w:rPr>
        <w:lang w:val="en-US" w:eastAsia="en-US" w:bidi="ar-SA"/>
      </w:rPr>
    </w:lvl>
    <w:lvl w:ilvl="5" w:tplc="74C8AB9A">
      <w:numFmt w:val="bullet"/>
      <w:lvlText w:val="•"/>
      <w:lvlJc w:val="left"/>
      <w:pPr>
        <w:ind w:left="5220" w:hanging="360"/>
      </w:pPr>
      <w:rPr>
        <w:lang w:val="en-US" w:eastAsia="en-US" w:bidi="ar-SA"/>
      </w:rPr>
    </w:lvl>
    <w:lvl w:ilvl="6" w:tplc="CD18AEE2">
      <w:numFmt w:val="bullet"/>
      <w:lvlText w:val="•"/>
      <w:lvlJc w:val="left"/>
      <w:pPr>
        <w:ind w:left="6120" w:hanging="360"/>
      </w:pPr>
      <w:rPr>
        <w:lang w:val="en-US" w:eastAsia="en-US" w:bidi="ar-SA"/>
      </w:rPr>
    </w:lvl>
    <w:lvl w:ilvl="7" w:tplc="895E402E">
      <w:numFmt w:val="bullet"/>
      <w:lvlText w:val="•"/>
      <w:lvlJc w:val="left"/>
      <w:pPr>
        <w:ind w:left="7020" w:hanging="360"/>
      </w:pPr>
      <w:rPr>
        <w:lang w:val="en-US" w:eastAsia="en-US" w:bidi="ar-SA"/>
      </w:rPr>
    </w:lvl>
    <w:lvl w:ilvl="8" w:tplc="6EC26D64">
      <w:numFmt w:val="bullet"/>
      <w:lvlText w:val="•"/>
      <w:lvlJc w:val="left"/>
      <w:pPr>
        <w:ind w:left="7920" w:hanging="360"/>
      </w:pPr>
      <w:rPr>
        <w:lang w:val="en-US" w:eastAsia="en-US" w:bidi="ar-SA"/>
      </w:rPr>
    </w:lvl>
  </w:abstractNum>
  <w:abstractNum w:abstractNumId="10" w15:restartNumberingAfterBreak="0">
    <w:nsid w:val="53F658FC"/>
    <w:multiLevelType w:val="hybridMultilevel"/>
    <w:tmpl w:val="F0906BE6"/>
    <w:lvl w:ilvl="0" w:tplc="F08E2ED0">
      <w:start w:val="1"/>
      <w:numFmt w:val="decimal"/>
      <w:lvlText w:val="%1."/>
      <w:lvlJc w:val="left"/>
      <w:pPr>
        <w:ind w:left="721" w:hanging="360"/>
      </w:pPr>
      <w:rPr>
        <w:spacing w:val="-2"/>
        <w:w w:val="100"/>
        <w:lang w:val="en-US" w:eastAsia="en-US" w:bidi="ar-SA"/>
      </w:rPr>
    </w:lvl>
    <w:lvl w:ilvl="1" w:tplc="36D015B0">
      <w:start w:val="1"/>
      <w:numFmt w:val="lowerLetter"/>
      <w:lvlText w:val="%2."/>
      <w:lvlJc w:val="left"/>
      <w:pPr>
        <w:ind w:left="820" w:hanging="225"/>
      </w:pPr>
      <w:rPr>
        <w:rFonts w:ascii="Times New Roman" w:eastAsia="Times New Roman" w:hAnsi="Times New Roman" w:cs="Times New Roman" w:hint="default"/>
        <w:b w:val="0"/>
        <w:bCs w:val="0"/>
        <w:i w:val="0"/>
        <w:iCs w:val="0"/>
        <w:spacing w:val="-2"/>
        <w:w w:val="100"/>
        <w:sz w:val="24"/>
        <w:szCs w:val="24"/>
        <w:lang w:val="en-US" w:eastAsia="en-US" w:bidi="ar-SA"/>
      </w:rPr>
    </w:lvl>
    <w:lvl w:ilvl="2" w:tplc="896EDB10">
      <w:start w:val="1"/>
      <w:numFmt w:val="lowerLetter"/>
      <w:lvlText w:val="%3."/>
      <w:lvlJc w:val="left"/>
      <w:pPr>
        <w:ind w:left="1516" w:hanging="225"/>
      </w:pPr>
      <w:rPr>
        <w:rFonts w:ascii="Times New Roman" w:eastAsia="Times New Roman" w:hAnsi="Times New Roman" w:cs="Times New Roman" w:hint="default"/>
        <w:b w:val="0"/>
        <w:bCs w:val="0"/>
        <w:i w:val="0"/>
        <w:iCs w:val="0"/>
        <w:spacing w:val="-2"/>
        <w:w w:val="100"/>
        <w:sz w:val="24"/>
        <w:szCs w:val="24"/>
        <w:lang w:val="en-US" w:eastAsia="en-US" w:bidi="ar-SA"/>
      </w:rPr>
    </w:lvl>
    <w:lvl w:ilvl="3" w:tplc="8C168932">
      <w:numFmt w:val="bullet"/>
      <w:lvlText w:val="•"/>
      <w:lvlJc w:val="left"/>
      <w:pPr>
        <w:ind w:left="2545" w:hanging="225"/>
      </w:pPr>
      <w:rPr>
        <w:lang w:val="en-US" w:eastAsia="en-US" w:bidi="ar-SA"/>
      </w:rPr>
    </w:lvl>
    <w:lvl w:ilvl="4" w:tplc="B004379E">
      <w:numFmt w:val="bullet"/>
      <w:lvlText w:val="•"/>
      <w:lvlJc w:val="left"/>
      <w:pPr>
        <w:ind w:left="3570" w:hanging="225"/>
      </w:pPr>
      <w:rPr>
        <w:lang w:val="en-US" w:eastAsia="en-US" w:bidi="ar-SA"/>
      </w:rPr>
    </w:lvl>
    <w:lvl w:ilvl="5" w:tplc="F294B2C0">
      <w:numFmt w:val="bullet"/>
      <w:lvlText w:val="•"/>
      <w:lvlJc w:val="left"/>
      <w:pPr>
        <w:ind w:left="4595" w:hanging="225"/>
      </w:pPr>
      <w:rPr>
        <w:lang w:val="en-US" w:eastAsia="en-US" w:bidi="ar-SA"/>
      </w:rPr>
    </w:lvl>
    <w:lvl w:ilvl="6" w:tplc="120EF7FC">
      <w:numFmt w:val="bullet"/>
      <w:lvlText w:val="•"/>
      <w:lvlJc w:val="left"/>
      <w:pPr>
        <w:ind w:left="5620" w:hanging="225"/>
      </w:pPr>
      <w:rPr>
        <w:lang w:val="en-US" w:eastAsia="en-US" w:bidi="ar-SA"/>
      </w:rPr>
    </w:lvl>
    <w:lvl w:ilvl="7" w:tplc="1EE46B50">
      <w:numFmt w:val="bullet"/>
      <w:lvlText w:val="•"/>
      <w:lvlJc w:val="left"/>
      <w:pPr>
        <w:ind w:left="6645" w:hanging="225"/>
      </w:pPr>
      <w:rPr>
        <w:lang w:val="en-US" w:eastAsia="en-US" w:bidi="ar-SA"/>
      </w:rPr>
    </w:lvl>
    <w:lvl w:ilvl="8" w:tplc="70DAF2EA">
      <w:numFmt w:val="bullet"/>
      <w:lvlText w:val="•"/>
      <w:lvlJc w:val="left"/>
      <w:pPr>
        <w:ind w:left="7670" w:hanging="225"/>
      </w:pPr>
      <w:rPr>
        <w:lang w:val="en-US" w:eastAsia="en-US" w:bidi="ar-SA"/>
      </w:rPr>
    </w:lvl>
  </w:abstractNum>
  <w:abstractNum w:abstractNumId="11" w15:restartNumberingAfterBreak="0">
    <w:nsid w:val="5ADC645B"/>
    <w:multiLevelType w:val="hybridMultilevel"/>
    <w:tmpl w:val="8690B244"/>
    <w:lvl w:ilvl="0" w:tplc="65C21C98">
      <w:start w:val="1"/>
      <w:numFmt w:val="decimal"/>
      <w:lvlText w:val="%1."/>
      <w:lvlJc w:val="left"/>
      <w:pPr>
        <w:ind w:left="721" w:hanging="360"/>
      </w:pPr>
      <w:rPr>
        <w:spacing w:val="-2"/>
        <w:w w:val="100"/>
        <w:lang w:val="en-US" w:eastAsia="en-US" w:bidi="ar-SA"/>
      </w:rPr>
    </w:lvl>
    <w:lvl w:ilvl="1" w:tplc="6118547A">
      <w:numFmt w:val="bullet"/>
      <w:lvlText w:val="•"/>
      <w:lvlJc w:val="left"/>
      <w:pPr>
        <w:ind w:left="1620" w:hanging="360"/>
      </w:pPr>
      <w:rPr>
        <w:lang w:val="en-US" w:eastAsia="en-US" w:bidi="ar-SA"/>
      </w:rPr>
    </w:lvl>
    <w:lvl w:ilvl="2" w:tplc="603A1398">
      <w:numFmt w:val="bullet"/>
      <w:lvlText w:val="•"/>
      <w:lvlJc w:val="left"/>
      <w:pPr>
        <w:ind w:left="2520" w:hanging="360"/>
      </w:pPr>
      <w:rPr>
        <w:lang w:val="en-US" w:eastAsia="en-US" w:bidi="ar-SA"/>
      </w:rPr>
    </w:lvl>
    <w:lvl w:ilvl="3" w:tplc="1D50ED9C">
      <w:numFmt w:val="bullet"/>
      <w:lvlText w:val="•"/>
      <w:lvlJc w:val="left"/>
      <w:pPr>
        <w:ind w:left="3420" w:hanging="360"/>
      </w:pPr>
      <w:rPr>
        <w:lang w:val="en-US" w:eastAsia="en-US" w:bidi="ar-SA"/>
      </w:rPr>
    </w:lvl>
    <w:lvl w:ilvl="4" w:tplc="FBB0517C">
      <w:numFmt w:val="bullet"/>
      <w:lvlText w:val="•"/>
      <w:lvlJc w:val="left"/>
      <w:pPr>
        <w:ind w:left="4320" w:hanging="360"/>
      </w:pPr>
      <w:rPr>
        <w:lang w:val="en-US" w:eastAsia="en-US" w:bidi="ar-SA"/>
      </w:rPr>
    </w:lvl>
    <w:lvl w:ilvl="5" w:tplc="519E693A">
      <w:numFmt w:val="bullet"/>
      <w:lvlText w:val="•"/>
      <w:lvlJc w:val="left"/>
      <w:pPr>
        <w:ind w:left="5220" w:hanging="360"/>
      </w:pPr>
      <w:rPr>
        <w:lang w:val="en-US" w:eastAsia="en-US" w:bidi="ar-SA"/>
      </w:rPr>
    </w:lvl>
    <w:lvl w:ilvl="6" w:tplc="70CE20E8">
      <w:numFmt w:val="bullet"/>
      <w:lvlText w:val="•"/>
      <w:lvlJc w:val="left"/>
      <w:pPr>
        <w:ind w:left="6120" w:hanging="360"/>
      </w:pPr>
      <w:rPr>
        <w:lang w:val="en-US" w:eastAsia="en-US" w:bidi="ar-SA"/>
      </w:rPr>
    </w:lvl>
    <w:lvl w:ilvl="7" w:tplc="D3C837EE">
      <w:numFmt w:val="bullet"/>
      <w:lvlText w:val="•"/>
      <w:lvlJc w:val="left"/>
      <w:pPr>
        <w:ind w:left="7020" w:hanging="360"/>
      </w:pPr>
      <w:rPr>
        <w:lang w:val="en-US" w:eastAsia="en-US" w:bidi="ar-SA"/>
      </w:rPr>
    </w:lvl>
    <w:lvl w:ilvl="8" w:tplc="299005CC">
      <w:numFmt w:val="bullet"/>
      <w:lvlText w:val="•"/>
      <w:lvlJc w:val="left"/>
      <w:pPr>
        <w:ind w:left="7920" w:hanging="360"/>
      </w:pPr>
      <w:rPr>
        <w:lang w:val="en-US" w:eastAsia="en-US" w:bidi="ar-SA"/>
      </w:rPr>
    </w:lvl>
  </w:abstractNum>
  <w:abstractNum w:abstractNumId="12" w15:restartNumberingAfterBreak="0">
    <w:nsid w:val="62F17ED0"/>
    <w:multiLevelType w:val="hybridMultilevel"/>
    <w:tmpl w:val="8348EDB4"/>
    <w:lvl w:ilvl="0" w:tplc="C796512E">
      <w:start w:val="1"/>
      <w:numFmt w:val="decimal"/>
      <w:lvlText w:val="%1."/>
      <w:lvlJc w:val="left"/>
      <w:pPr>
        <w:ind w:left="721" w:hanging="360"/>
      </w:pPr>
      <w:rPr>
        <w:spacing w:val="-2"/>
        <w:w w:val="100"/>
        <w:lang w:val="en-US" w:eastAsia="en-US" w:bidi="ar-SA"/>
      </w:rPr>
    </w:lvl>
    <w:lvl w:ilvl="1" w:tplc="A07640C8">
      <w:numFmt w:val="bullet"/>
      <w:lvlText w:val="•"/>
      <w:lvlJc w:val="left"/>
      <w:pPr>
        <w:ind w:left="1620" w:hanging="360"/>
      </w:pPr>
      <w:rPr>
        <w:lang w:val="en-US" w:eastAsia="en-US" w:bidi="ar-SA"/>
      </w:rPr>
    </w:lvl>
    <w:lvl w:ilvl="2" w:tplc="8BAE3AC6">
      <w:numFmt w:val="bullet"/>
      <w:lvlText w:val="•"/>
      <w:lvlJc w:val="left"/>
      <w:pPr>
        <w:ind w:left="2520" w:hanging="360"/>
      </w:pPr>
      <w:rPr>
        <w:lang w:val="en-US" w:eastAsia="en-US" w:bidi="ar-SA"/>
      </w:rPr>
    </w:lvl>
    <w:lvl w:ilvl="3" w:tplc="2FBED266">
      <w:numFmt w:val="bullet"/>
      <w:lvlText w:val="•"/>
      <w:lvlJc w:val="left"/>
      <w:pPr>
        <w:ind w:left="3420" w:hanging="360"/>
      </w:pPr>
      <w:rPr>
        <w:lang w:val="en-US" w:eastAsia="en-US" w:bidi="ar-SA"/>
      </w:rPr>
    </w:lvl>
    <w:lvl w:ilvl="4" w:tplc="431868AE">
      <w:numFmt w:val="bullet"/>
      <w:lvlText w:val="•"/>
      <w:lvlJc w:val="left"/>
      <w:pPr>
        <w:ind w:left="4320" w:hanging="360"/>
      </w:pPr>
      <w:rPr>
        <w:lang w:val="en-US" w:eastAsia="en-US" w:bidi="ar-SA"/>
      </w:rPr>
    </w:lvl>
    <w:lvl w:ilvl="5" w:tplc="4318466E">
      <w:numFmt w:val="bullet"/>
      <w:lvlText w:val="•"/>
      <w:lvlJc w:val="left"/>
      <w:pPr>
        <w:ind w:left="5220" w:hanging="360"/>
      </w:pPr>
      <w:rPr>
        <w:lang w:val="en-US" w:eastAsia="en-US" w:bidi="ar-SA"/>
      </w:rPr>
    </w:lvl>
    <w:lvl w:ilvl="6" w:tplc="43826910">
      <w:numFmt w:val="bullet"/>
      <w:lvlText w:val="•"/>
      <w:lvlJc w:val="left"/>
      <w:pPr>
        <w:ind w:left="6120" w:hanging="360"/>
      </w:pPr>
      <w:rPr>
        <w:lang w:val="en-US" w:eastAsia="en-US" w:bidi="ar-SA"/>
      </w:rPr>
    </w:lvl>
    <w:lvl w:ilvl="7" w:tplc="0B68D764">
      <w:numFmt w:val="bullet"/>
      <w:lvlText w:val="•"/>
      <w:lvlJc w:val="left"/>
      <w:pPr>
        <w:ind w:left="7020" w:hanging="360"/>
      </w:pPr>
      <w:rPr>
        <w:lang w:val="en-US" w:eastAsia="en-US" w:bidi="ar-SA"/>
      </w:rPr>
    </w:lvl>
    <w:lvl w:ilvl="8" w:tplc="A122FE30">
      <w:numFmt w:val="bullet"/>
      <w:lvlText w:val="•"/>
      <w:lvlJc w:val="left"/>
      <w:pPr>
        <w:ind w:left="7920" w:hanging="360"/>
      </w:pPr>
      <w:rPr>
        <w:lang w:val="en-US" w:eastAsia="en-US" w:bidi="ar-SA"/>
      </w:rPr>
    </w:lvl>
  </w:abstractNum>
  <w:abstractNum w:abstractNumId="13" w15:restartNumberingAfterBreak="0">
    <w:nsid w:val="672F4636"/>
    <w:multiLevelType w:val="hybridMultilevel"/>
    <w:tmpl w:val="6F06DD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AD079A9"/>
    <w:multiLevelType w:val="hybridMultilevel"/>
    <w:tmpl w:val="C4383EB6"/>
    <w:lvl w:ilvl="0" w:tplc="D2606122">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5" w15:restartNumberingAfterBreak="0">
    <w:nsid w:val="6DA1176A"/>
    <w:multiLevelType w:val="hybridMultilevel"/>
    <w:tmpl w:val="C51C62A4"/>
    <w:lvl w:ilvl="0" w:tplc="BD784B66">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1" w:tplc="F4E0CF14">
      <w:numFmt w:val="bullet"/>
      <w:lvlText w:val="•"/>
      <w:lvlJc w:val="left"/>
      <w:pPr>
        <w:ind w:left="2268" w:hanging="360"/>
      </w:pPr>
      <w:rPr>
        <w:lang w:val="en-US" w:eastAsia="en-US" w:bidi="ar-SA"/>
      </w:rPr>
    </w:lvl>
    <w:lvl w:ilvl="2" w:tplc="EEB0926E">
      <w:numFmt w:val="bullet"/>
      <w:lvlText w:val="•"/>
      <w:lvlJc w:val="left"/>
      <w:pPr>
        <w:ind w:left="3096" w:hanging="360"/>
      </w:pPr>
      <w:rPr>
        <w:lang w:val="en-US" w:eastAsia="en-US" w:bidi="ar-SA"/>
      </w:rPr>
    </w:lvl>
    <w:lvl w:ilvl="3" w:tplc="33222148">
      <w:numFmt w:val="bullet"/>
      <w:lvlText w:val="•"/>
      <w:lvlJc w:val="left"/>
      <w:pPr>
        <w:ind w:left="3924" w:hanging="360"/>
      </w:pPr>
      <w:rPr>
        <w:lang w:val="en-US" w:eastAsia="en-US" w:bidi="ar-SA"/>
      </w:rPr>
    </w:lvl>
    <w:lvl w:ilvl="4" w:tplc="24924572">
      <w:numFmt w:val="bullet"/>
      <w:lvlText w:val="•"/>
      <w:lvlJc w:val="left"/>
      <w:pPr>
        <w:ind w:left="4752" w:hanging="360"/>
      </w:pPr>
      <w:rPr>
        <w:lang w:val="en-US" w:eastAsia="en-US" w:bidi="ar-SA"/>
      </w:rPr>
    </w:lvl>
    <w:lvl w:ilvl="5" w:tplc="AE08FD32">
      <w:numFmt w:val="bullet"/>
      <w:lvlText w:val="•"/>
      <w:lvlJc w:val="left"/>
      <w:pPr>
        <w:ind w:left="5580" w:hanging="360"/>
      </w:pPr>
      <w:rPr>
        <w:lang w:val="en-US" w:eastAsia="en-US" w:bidi="ar-SA"/>
      </w:rPr>
    </w:lvl>
    <w:lvl w:ilvl="6" w:tplc="0D3029CA">
      <w:numFmt w:val="bullet"/>
      <w:lvlText w:val="•"/>
      <w:lvlJc w:val="left"/>
      <w:pPr>
        <w:ind w:left="6408" w:hanging="360"/>
      </w:pPr>
      <w:rPr>
        <w:lang w:val="en-US" w:eastAsia="en-US" w:bidi="ar-SA"/>
      </w:rPr>
    </w:lvl>
    <w:lvl w:ilvl="7" w:tplc="8A6021EE">
      <w:numFmt w:val="bullet"/>
      <w:lvlText w:val="•"/>
      <w:lvlJc w:val="left"/>
      <w:pPr>
        <w:ind w:left="7236" w:hanging="360"/>
      </w:pPr>
      <w:rPr>
        <w:lang w:val="en-US" w:eastAsia="en-US" w:bidi="ar-SA"/>
      </w:rPr>
    </w:lvl>
    <w:lvl w:ilvl="8" w:tplc="FB1639D4">
      <w:numFmt w:val="bullet"/>
      <w:lvlText w:val="•"/>
      <w:lvlJc w:val="left"/>
      <w:pPr>
        <w:ind w:left="8064" w:hanging="360"/>
      </w:pPr>
      <w:rPr>
        <w:lang w:val="en-US" w:eastAsia="en-US" w:bidi="ar-SA"/>
      </w:rPr>
    </w:lvl>
  </w:abstractNum>
  <w:abstractNum w:abstractNumId="16" w15:restartNumberingAfterBreak="0">
    <w:nsid w:val="700E072D"/>
    <w:multiLevelType w:val="hybridMultilevel"/>
    <w:tmpl w:val="EEEEC5F2"/>
    <w:lvl w:ilvl="0" w:tplc="7FEE576C">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36886A0E">
      <w:numFmt w:val="bullet"/>
      <w:lvlText w:val="•"/>
      <w:lvlJc w:val="left"/>
      <w:pPr>
        <w:ind w:left="1620" w:hanging="360"/>
      </w:pPr>
      <w:rPr>
        <w:lang w:val="en-US" w:eastAsia="en-US" w:bidi="ar-SA"/>
      </w:rPr>
    </w:lvl>
    <w:lvl w:ilvl="2" w:tplc="F3CC8EEC">
      <w:numFmt w:val="bullet"/>
      <w:lvlText w:val="•"/>
      <w:lvlJc w:val="left"/>
      <w:pPr>
        <w:ind w:left="2520" w:hanging="360"/>
      </w:pPr>
      <w:rPr>
        <w:lang w:val="en-US" w:eastAsia="en-US" w:bidi="ar-SA"/>
      </w:rPr>
    </w:lvl>
    <w:lvl w:ilvl="3" w:tplc="566241B0">
      <w:numFmt w:val="bullet"/>
      <w:lvlText w:val="•"/>
      <w:lvlJc w:val="left"/>
      <w:pPr>
        <w:ind w:left="3420" w:hanging="360"/>
      </w:pPr>
      <w:rPr>
        <w:lang w:val="en-US" w:eastAsia="en-US" w:bidi="ar-SA"/>
      </w:rPr>
    </w:lvl>
    <w:lvl w:ilvl="4" w:tplc="716822E6">
      <w:numFmt w:val="bullet"/>
      <w:lvlText w:val="•"/>
      <w:lvlJc w:val="left"/>
      <w:pPr>
        <w:ind w:left="4320" w:hanging="360"/>
      </w:pPr>
      <w:rPr>
        <w:lang w:val="en-US" w:eastAsia="en-US" w:bidi="ar-SA"/>
      </w:rPr>
    </w:lvl>
    <w:lvl w:ilvl="5" w:tplc="33F0D3E6">
      <w:numFmt w:val="bullet"/>
      <w:lvlText w:val="•"/>
      <w:lvlJc w:val="left"/>
      <w:pPr>
        <w:ind w:left="5220" w:hanging="360"/>
      </w:pPr>
      <w:rPr>
        <w:lang w:val="en-US" w:eastAsia="en-US" w:bidi="ar-SA"/>
      </w:rPr>
    </w:lvl>
    <w:lvl w:ilvl="6" w:tplc="9E52423A">
      <w:numFmt w:val="bullet"/>
      <w:lvlText w:val="•"/>
      <w:lvlJc w:val="left"/>
      <w:pPr>
        <w:ind w:left="6120" w:hanging="360"/>
      </w:pPr>
      <w:rPr>
        <w:lang w:val="en-US" w:eastAsia="en-US" w:bidi="ar-SA"/>
      </w:rPr>
    </w:lvl>
    <w:lvl w:ilvl="7" w:tplc="245C5B76">
      <w:numFmt w:val="bullet"/>
      <w:lvlText w:val="•"/>
      <w:lvlJc w:val="left"/>
      <w:pPr>
        <w:ind w:left="7020" w:hanging="360"/>
      </w:pPr>
      <w:rPr>
        <w:lang w:val="en-US" w:eastAsia="en-US" w:bidi="ar-SA"/>
      </w:rPr>
    </w:lvl>
    <w:lvl w:ilvl="8" w:tplc="3BAE1148">
      <w:numFmt w:val="bullet"/>
      <w:lvlText w:val="•"/>
      <w:lvlJc w:val="left"/>
      <w:pPr>
        <w:ind w:left="7920" w:hanging="360"/>
      </w:pPr>
      <w:rPr>
        <w:lang w:val="en-US" w:eastAsia="en-US" w:bidi="ar-SA"/>
      </w:rPr>
    </w:lvl>
  </w:abstractNum>
  <w:abstractNum w:abstractNumId="17" w15:restartNumberingAfterBreak="0">
    <w:nsid w:val="7E6118FA"/>
    <w:multiLevelType w:val="hybridMultilevel"/>
    <w:tmpl w:val="BD945F68"/>
    <w:lvl w:ilvl="0" w:tplc="9F842384">
      <w:start w:val="1"/>
      <w:numFmt w:val="decimal"/>
      <w:lvlText w:val="%1."/>
      <w:lvlJc w:val="left"/>
      <w:pPr>
        <w:ind w:left="721" w:hanging="360"/>
      </w:pPr>
      <w:rPr>
        <w:spacing w:val="-2"/>
        <w:w w:val="100"/>
        <w:lang w:val="en-US" w:eastAsia="en-US" w:bidi="ar-SA"/>
      </w:rPr>
    </w:lvl>
    <w:lvl w:ilvl="1" w:tplc="C0947152">
      <w:numFmt w:val="bullet"/>
      <w:lvlText w:val="•"/>
      <w:lvlJc w:val="left"/>
      <w:pPr>
        <w:ind w:left="1620" w:hanging="360"/>
      </w:pPr>
      <w:rPr>
        <w:lang w:val="en-US" w:eastAsia="en-US" w:bidi="ar-SA"/>
      </w:rPr>
    </w:lvl>
    <w:lvl w:ilvl="2" w:tplc="B5588B94">
      <w:numFmt w:val="bullet"/>
      <w:lvlText w:val="•"/>
      <w:lvlJc w:val="left"/>
      <w:pPr>
        <w:ind w:left="2520" w:hanging="360"/>
      </w:pPr>
      <w:rPr>
        <w:lang w:val="en-US" w:eastAsia="en-US" w:bidi="ar-SA"/>
      </w:rPr>
    </w:lvl>
    <w:lvl w:ilvl="3" w:tplc="4E1E62DE">
      <w:numFmt w:val="bullet"/>
      <w:lvlText w:val="•"/>
      <w:lvlJc w:val="left"/>
      <w:pPr>
        <w:ind w:left="3420" w:hanging="360"/>
      </w:pPr>
      <w:rPr>
        <w:lang w:val="en-US" w:eastAsia="en-US" w:bidi="ar-SA"/>
      </w:rPr>
    </w:lvl>
    <w:lvl w:ilvl="4" w:tplc="6EB22146">
      <w:numFmt w:val="bullet"/>
      <w:lvlText w:val="•"/>
      <w:lvlJc w:val="left"/>
      <w:pPr>
        <w:ind w:left="4320" w:hanging="360"/>
      </w:pPr>
      <w:rPr>
        <w:lang w:val="en-US" w:eastAsia="en-US" w:bidi="ar-SA"/>
      </w:rPr>
    </w:lvl>
    <w:lvl w:ilvl="5" w:tplc="CB32E09C">
      <w:numFmt w:val="bullet"/>
      <w:lvlText w:val="•"/>
      <w:lvlJc w:val="left"/>
      <w:pPr>
        <w:ind w:left="5220" w:hanging="360"/>
      </w:pPr>
      <w:rPr>
        <w:lang w:val="en-US" w:eastAsia="en-US" w:bidi="ar-SA"/>
      </w:rPr>
    </w:lvl>
    <w:lvl w:ilvl="6" w:tplc="833E41A0">
      <w:numFmt w:val="bullet"/>
      <w:lvlText w:val="•"/>
      <w:lvlJc w:val="left"/>
      <w:pPr>
        <w:ind w:left="6120" w:hanging="360"/>
      </w:pPr>
      <w:rPr>
        <w:lang w:val="en-US" w:eastAsia="en-US" w:bidi="ar-SA"/>
      </w:rPr>
    </w:lvl>
    <w:lvl w:ilvl="7" w:tplc="F54E5B4E">
      <w:numFmt w:val="bullet"/>
      <w:lvlText w:val="•"/>
      <w:lvlJc w:val="left"/>
      <w:pPr>
        <w:ind w:left="7020" w:hanging="360"/>
      </w:pPr>
      <w:rPr>
        <w:lang w:val="en-US" w:eastAsia="en-US" w:bidi="ar-SA"/>
      </w:rPr>
    </w:lvl>
    <w:lvl w:ilvl="8" w:tplc="4418D7C0">
      <w:numFmt w:val="bullet"/>
      <w:lvlText w:val="•"/>
      <w:lvlJc w:val="left"/>
      <w:pPr>
        <w:ind w:left="7920" w:hanging="360"/>
      </w:pPr>
      <w:rPr>
        <w:lang w:val="en-US" w:eastAsia="en-US" w:bidi="ar-SA"/>
      </w:rPr>
    </w:lvl>
  </w:abstractNum>
  <w:num w:numId="1" w16cid:durableId="296419453">
    <w:abstractNumId w:val="7"/>
  </w:num>
  <w:num w:numId="2" w16cid:durableId="1856722132">
    <w:abstractNumId w:val="0"/>
  </w:num>
  <w:num w:numId="3" w16cid:durableId="807356296">
    <w:abstractNumId w:val="4"/>
  </w:num>
  <w:num w:numId="4" w16cid:durableId="377097631">
    <w:abstractNumId w:val="1"/>
  </w:num>
  <w:num w:numId="5" w16cid:durableId="1354648054">
    <w:abstractNumId w:val="2"/>
  </w:num>
  <w:num w:numId="6" w16cid:durableId="1841388574">
    <w:abstractNumId w:val="14"/>
  </w:num>
  <w:num w:numId="7" w16cid:durableId="1822303503">
    <w:abstractNumId w:val="13"/>
  </w:num>
  <w:num w:numId="8" w16cid:durableId="568464770">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16cid:durableId="1999339440">
    <w:abstractNumId w:val="16"/>
    <w:lvlOverride w:ilvl="0"/>
    <w:lvlOverride w:ilvl="1"/>
    <w:lvlOverride w:ilvl="2"/>
    <w:lvlOverride w:ilvl="3"/>
    <w:lvlOverride w:ilvl="4"/>
    <w:lvlOverride w:ilvl="5"/>
    <w:lvlOverride w:ilvl="6"/>
    <w:lvlOverride w:ilvl="7"/>
    <w:lvlOverride w:ilvl="8"/>
  </w:num>
  <w:num w:numId="10" w16cid:durableId="1063680210">
    <w:abstractNumId w:val="8"/>
    <w:lvlOverride w:ilvl="0"/>
    <w:lvlOverride w:ilvl="1"/>
    <w:lvlOverride w:ilvl="2"/>
    <w:lvlOverride w:ilvl="3"/>
    <w:lvlOverride w:ilvl="4"/>
    <w:lvlOverride w:ilvl="5"/>
    <w:lvlOverride w:ilvl="6"/>
    <w:lvlOverride w:ilvl="7"/>
    <w:lvlOverride w:ilvl="8"/>
  </w:num>
  <w:num w:numId="11" w16cid:durableId="2084447718">
    <w:abstractNumId w:val="15"/>
    <w:lvlOverride w:ilvl="0"/>
    <w:lvlOverride w:ilvl="1"/>
    <w:lvlOverride w:ilvl="2"/>
    <w:lvlOverride w:ilvl="3"/>
    <w:lvlOverride w:ilvl="4"/>
    <w:lvlOverride w:ilvl="5"/>
    <w:lvlOverride w:ilvl="6"/>
    <w:lvlOverride w:ilvl="7"/>
    <w:lvlOverride w:ilvl="8"/>
  </w:num>
  <w:num w:numId="12" w16cid:durableId="822547098">
    <w:abstractNumId w:val="3"/>
    <w:lvlOverride w:ilvl="0"/>
    <w:lvlOverride w:ilvl="1"/>
    <w:lvlOverride w:ilvl="2"/>
    <w:lvlOverride w:ilvl="3"/>
    <w:lvlOverride w:ilvl="4"/>
    <w:lvlOverride w:ilvl="5"/>
    <w:lvlOverride w:ilvl="6"/>
    <w:lvlOverride w:ilvl="7"/>
    <w:lvlOverride w:ilvl="8"/>
  </w:num>
  <w:num w:numId="13" w16cid:durableId="1088305847">
    <w:abstractNumId w:val="9"/>
    <w:lvlOverride w:ilvl="0">
      <w:startOverride w:val="1"/>
    </w:lvlOverride>
    <w:lvlOverride w:ilvl="1"/>
    <w:lvlOverride w:ilvl="2"/>
    <w:lvlOverride w:ilvl="3"/>
    <w:lvlOverride w:ilvl="4"/>
    <w:lvlOverride w:ilvl="5"/>
    <w:lvlOverride w:ilvl="6"/>
    <w:lvlOverride w:ilvl="7"/>
    <w:lvlOverride w:ilvl="8"/>
  </w:num>
  <w:num w:numId="14" w16cid:durableId="2099329090">
    <w:abstractNumId w:val="17"/>
    <w:lvlOverride w:ilvl="0">
      <w:startOverride w:val="1"/>
    </w:lvlOverride>
    <w:lvlOverride w:ilvl="1"/>
    <w:lvlOverride w:ilvl="2"/>
    <w:lvlOverride w:ilvl="3"/>
    <w:lvlOverride w:ilvl="4"/>
    <w:lvlOverride w:ilvl="5"/>
    <w:lvlOverride w:ilvl="6"/>
    <w:lvlOverride w:ilvl="7"/>
    <w:lvlOverride w:ilvl="8"/>
  </w:num>
  <w:num w:numId="15" w16cid:durableId="1706758013">
    <w:abstractNumId w:val="12"/>
    <w:lvlOverride w:ilvl="0">
      <w:startOverride w:val="1"/>
    </w:lvlOverride>
    <w:lvlOverride w:ilvl="1"/>
    <w:lvlOverride w:ilvl="2"/>
    <w:lvlOverride w:ilvl="3"/>
    <w:lvlOverride w:ilvl="4"/>
    <w:lvlOverride w:ilvl="5"/>
    <w:lvlOverride w:ilvl="6"/>
    <w:lvlOverride w:ilvl="7"/>
    <w:lvlOverride w:ilvl="8"/>
  </w:num>
  <w:num w:numId="16" w16cid:durableId="1075249826">
    <w:abstractNumId w:val="11"/>
    <w:lvlOverride w:ilvl="0">
      <w:startOverride w:val="1"/>
    </w:lvlOverride>
    <w:lvlOverride w:ilvl="1"/>
    <w:lvlOverride w:ilvl="2"/>
    <w:lvlOverride w:ilvl="3"/>
    <w:lvlOverride w:ilvl="4"/>
    <w:lvlOverride w:ilvl="5"/>
    <w:lvlOverride w:ilvl="6"/>
    <w:lvlOverride w:ilvl="7"/>
    <w:lvlOverride w:ilvl="8"/>
  </w:num>
  <w:num w:numId="17" w16cid:durableId="1343243252">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16cid:durableId="1531265640">
    <w:abstractNumId w:val="6"/>
    <w:lvlOverride w:ilvl="0">
      <w:startOverride w:val="1"/>
    </w:lvlOverride>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F6"/>
    <w:rsid w:val="00001FF9"/>
    <w:rsid w:val="00003044"/>
    <w:rsid w:val="00003FFE"/>
    <w:rsid w:val="00004A69"/>
    <w:rsid w:val="00006E5C"/>
    <w:rsid w:val="0001791A"/>
    <w:rsid w:val="000206BC"/>
    <w:rsid w:val="00022410"/>
    <w:rsid w:val="00022D7E"/>
    <w:rsid w:val="0002344F"/>
    <w:rsid w:val="00030A5D"/>
    <w:rsid w:val="00043606"/>
    <w:rsid w:val="000564B8"/>
    <w:rsid w:val="00056FDB"/>
    <w:rsid w:val="00060CDA"/>
    <w:rsid w:val="00063AEB"/>
    <w:rsid w:val="00073C0E"/>
    <w:rsid w:val="00077EC9"/>
    <w:rsid w:val="0008061A"/>
    <w:rsid w:val="00083EAC"/>
    <w:rsid w:val="00097325"/>
    <w:rsid w:val="000A7532"/>
    <w:rsid w:val="000C0A99"/>
    <w:rsid w:val="000C27ED"/>
    <w:rsid w:val="000C3128"/>
    <w:rsid w:val="000C5250"/>
    <w:rsid w:val="000C613E"/>
    <w:rsid w:val="000D2248"/>
    <w:rsid w:val="000E3695"/>
    <w:rsid w:val="000F2A5F"/>
    <w:rsid w:val="000F5AFE"/>
    <w:rsid w:val="00100763"/>
    <w:rsid w:val="00101807"/>
    <w:rsid w:val="0011319E"/>
    <w:rsid w:val="00113271"/>
    <w:rsid w:val="0011460F"/>
    <w:rsid w:val="0011566F"/>
    <w:rsid w:val="001163B0"/>
    <w:rsid w:val="00121BD2"/>
    <w:rsid w:val="00125090"/>
    <w:rsid w:val="001254B7"/>
    <w:rsid w:val="00126A31"/>
    <w:rsid w:val="00127DE8"/>
    <w:rsid w:val="0013218A"/>
    <w:rsid w:val="001322B0"/>
    <w:rsid w:val="0013439B"/>
    <w:rsid w:val="0013484B"/>
    <w:rsid w:val="001359A7"/>
    <w:rsid w:val="00141745"/>
    <w:rsid w:val="001435C3"/>
    <w:rsid w:val="00144496"/>
    <w:rsid w:val="001506AD"/>
    <w:rsid w:val="0015193F"/>
    <w:rsid w:val="00152056"/>
    <w:rsid w:val="00153628"/>
    <w:rsid w:val="00154FD6"/>
    <w:rsid w:val="00160153"/>
    <w:rsid w:val="0016073E"/>
    <w:rsid w:val="00160B15"/>
    <w:rsid w:val="001610F3"/>
    <w:rsid w:val="00163320"/>
    <w:rsid w:val="00167DB5"/>
    <w:rsid w:val="00170325"/>
    <w:rsid w:val="00172824"/>
    <w:rsid w:val="001767DB"/>
    <w:rsid w:val="00180240"/>
    <w:rsid w:val="00180720"/>
    <w:rsid w:val="001816E3"/>
    <w:rsid w:val="0018268F"/>
    <w:rsid w:val="00192678"/>
    <w:rsid w:val="00194D5E"/>
    <w:rsid w:val="001A1393"/>
    <w:rsid w:val="001A3086"/>
    <w:rsid w:val="001A5FAF"/>
    <w:rsid w:val="001B4BCD"/>
    <w:rsid w:val="001C62A3"/>
    <w:rsid w:val="001C6460"/>
    <w:rsid w:val="001C6659"/>
    <w:rsid w:val="001D0195"/>
    <w:rsid w:val="001D1CEC"/>
    <w:rsid w:val="001D7024"/>
    <w:rsid w:val="001E0E04"/>
    <w:rsid w:val="001E1270"/>
    <w:rsid w:val="001E17CD"/>
    <w:rsid w:val="001E27E4"/>
    <w:rsid w:val="001E5C48"/>
    <w:rsid w:val="001F164B"/>
    <w:rsid w:val="001F41ED"/>
    <w:rsid w:val="001F7489"/>
    <w:rsid w:val="00202B89"/>
    <w:rsid w:val="0020421F"/>
    <w:rsid w:val="0021125D"/>
    <w:rsid w:val="00212951"/>
    <w:rsid w:val="00214B8F"/>
    <w:rsid w:val="002174C2"/>
    <w:rsid w:val="00217D6A"/>
    <w:rsid w:val="00230A55"/>
    <w:rsid w:val="00233F7F"/>
    <w:rsid w:val="002341A7"/>
    <w:rsid w:val="00252C80"/>
    <w:rsid w:val="00262F88"/>
    <w:rsid w:val="00264CA1"/>
    <w:rsid w:val="00276973"/>
    <w:rsid w:val="0027768D"/>
    <w:rsid w:val="00283A89"/>
    <w:rsid w:val="00286EBF"/>
    <w:rsid w:val="002871DC"/>
    <w:rsid w:val="00290030"/>
    <w:rsid w:val="0029514B"/>
    <w:rsid w:val="0029556D"/>
    <w:rsid w:val="002A05A2"/>
    <w:rsid w:val="002A0B4B"/>
    <w:rsid w:val="002A5B30"/>
    <w:rsid w:val="002B2942"/>
    <w:rsid w:val="002B5B58"/>
    <w:rsid w:val="002C4FCF"/>
    <w:rsid w:val="002D3724"/>
    <w:rsid w:val="002E3AA4"/>
    <w:rsid w:val="002E42BB"/>
    <w:rsid w:val="002F20B5"/>
    <w:rsid w:val="002F2C2A"/>
    <w:rsid w:val="002F4617"/>
    <w:rsid w:val="002F4D54"/>
    <w:rsid w:val="002F567E"/>
    <w:rsid w:val="00300117"/>
    <w:rsid w:val="00303358"/>
    <w:rsid w:val="00312729"/>
    <w:rsid w:val="00333418"/>
    <w:rsid w:val="00333B7F"/>
    <w:rsid w:val="00335981"/>
    <w:rsid w:val="00340BA0"/>
    <w:rsid w:val="003427C1"/>
    <w:rsid w:val="003443A3"/>
    <w:rsid w:val="00344811"/>
    <w:rsid w:val="00344B36"/>
    <w:rsid w:val="0034519B"/>
    <w:rsid w:val="0034567D"/>
    <w:rsid w:val="003517B7"/>
    <w:rsid w:val="00353296"/>
    <w:rsid w:val="00355100"/>
    <w:rsid w:val="0035532D"/>
    <w:rsid w:val="00357C42"/>
    <w:rsid w:val="00361CAD"/>
    <w:rsid w:val="00366048"/>
    <w:rsid w:val="00366350"/>
    <w:rsid w:val="00366A39"/>
    <w:rsid w:val="00366C34"/>
    <w:rsid w:val="00371BD6"/>
    <w:rsid w:val="00372077"/>
    <w:rsid w:val="00376D39"/>
    <w:rsid w:val="003809A9"/>
    <w:rsid w:val="003809F5"/>
    <w:rsid w:val="003824D4"/>
    <w:rsid w:val="00392ACE"/>
    <w:rsid w:val="00396E80"/>
    <w:rsid w:val="003A0093"/>
    <w:rsid w:val="003A503E"/>
    <w:rsid w:val="003A593D"/>
    <w:rsid w:val="003A5A91"/>
    <w:rsid w:val="003A658B"/>
    <w:rsid w:val="003C4594"/>
    <w:rsid w:val="003C61D7"/>
    <w:rsid w:val="003D0941"/>
    <w:rsid w:val="003D2F2D"/>
    <w:rsid w:val="003D567A"/>
    <w:rsid w:val="003D6EC6"/>
    <w:rsid w:val="003E3ABA"/>
    <w:rsid w:val="003E3EA8"/>
    <w:rsid w:val="003E4551"/>
    <w:rsid w:val="003E4951"/>
    <w:rsid w:val="003E7ACB"/>
    <w:rsid w:val="003F17D3"/>
    <w:rsid w:val="00405254"/>
    <w:rsid w:val="004071A4"/>
    <w:rsid w:val="00420C49"/>
    <w:rsid w:val="0042237B"/>
    <w:rsid w:val="00425FFB"/>
    <w:rsid w:val="0043402B"/>
    <w:rsid w:val="00434A60"/>
    <w:rsid w:val="00435D2E"/>
    <w:rsid w:val="0044064B"/>
    <w:rsid w:val="004524CE"/>
    <w:rsid w:val="00475FD1"/>
    <w:rsid w:val="004809DD"/>
    <w:rsid w:val="004971D7"/>
    <w:rsid w:val="004A1131"/>
    <w:rsid w:val="004B607F"/>
    <w:rsid w:val="004C206B"/>
    <w:rsid w:val="004C2862"/>
    <w:rsid w:val="004C5B8E"/>
    <w:rsid w:val="004C5DE4"/>
    <w:rsid w:val="004D0853"/>
    <w:rsid w:val="004D24EF"/>
    <w:rsid w:val="004E2CDE"/>
    <w:rsid w:val="004E3C17"/>
    <w:rsid w:val="004F4742"/>
    <w:rsid w:val="004F6664"/>
    <w:rsid w:val="004F7F7D"/>
    <w:rsid w:val="00501038"/>
    <w:rsid w:val="00503197"/>
    <w:rsid w:val="0050604C"/>
    <w:rsid w:val="005103C9"/>
    <w:rsid w:val="00511C71"/>
    <w:rsid w:val="00514861"/>
    <w:rsid w:val="00516B8E"/>
    <w:rsid w:val="00517647"/>
    <w:rsid w:val="00533182"/>
    <w:rsid w:val="00541AF0"/>
    <w:rsid w:val="0054439B"/>
    <w:rsid w:val="005454A1"/>
    <w:rsid w:val="00546EFC"/>
    <w:rsid w:val="00551BD0"/>
    <w:rsid w:val="005647B7"/>
    <w:rsid w:val="005709E1"/>
    <w:rsid w:val="00580927"/>
    <w:rsid w:val="005957BF"/>
    <w:rsid w:val="00596ACB"/>
    <w:rsid w:val="00596C48"/>
    <w:rsid w:val="00597DC4"/>
    <w:rsid w:val="005A6246"/>
    <w:rsid w:val="005B28DB"/>
    <w:rsid w:val="005B64D0"/>
    <w:rsid w:val="005C6E1B"/>
    <w:rsid w:val="005D2A55"/>
    <w:rsid w:val="005E0239"/>
    <w:rsid w:val="005E0BC0"/>
    <w:rsid w:val="005E1693"/>
    <w:rsid w:val="005F26B9"/>
    <w:rsid w:val="005F32B4"/>
    <w:rsid w:val="005F5A25"/>
    <w:rsid w:val="005F79EA"/>
    <w:rsid w:val="006015C8"/>
    <w:rsid w:val="00603198"/>
    <w:rsid w:val="00605E25"/>
    <w:rsid w:val="00614456"/>
    <w:rsid w:val="006150FA"/>
    <w:rsid w:val="006248A6"/>
    <w:rsid w:val="006411D3"/>
    <w:rsid w:val="006419D0"/>
    <w:rsid w:val="006477A4"/>
    <w:rsid w:val="00647821"/>
    <w:rsid w:val="006501A4"/>
    <w:rsid w:val="006516D4"/>
    <w:rsid w:val="006519C9"/>
    <w:rsid w:val="006571C4"/>
    <w:rsid w:val="00660857"/>
    <w:rsid w:val="0066223C"/>
    <w:rsid w:val="006623AE"/>
    <w:rsid w:val="00666502"/>
    <w:rsid w:val="00667FA9"/>
    <w:rsid w:val="006747EC"/>
    <w:rsid w:val="00674EC8"/>
    <w:rsid w:val="006773DD"/>
    <w:rsid w:val="00677EA3"/>
    <w:rsid w:val="00682495"/>
    <w:rsid w:val="006849AF"/>
    <w:rsid w:val="00684F51"/>
    <w:rsid w:val="00685F9C"/>
    <w:rsid w:val="00697F7D"/>
    <w:rsid w:val="006A41DF"/>
    <w:rsid w:val="006A77A5"/>
    <w:rsid w:val="006B19F2"/>
    <w:rsid w:val="006B39BC"/>
    <w:rsid w:val="006B41F8"/>
    <w:rsid w:val="006B6D41"/>
    <w:rsid w:val="006C50D8"/>
    <w:rsid w:val="006C6132"/>
    <w:rsid w:val="006D1798"/>
    <w:rsid w:val="006D28DD"/>
    <w:rsid w:val="006D419C"/>
    <w:rsid w:val="006D58D2"/>
    <w:rsid w:val="006D72BD"/>
    <w:rsid w:val="006E559B"/>
    <w:rsid w:val="006E6271"/>
    <w:rsid w:val="006E72D6"/>
    <w:rsid w:val="006F1CF4"/>
    <w:rsid w:val="006F5486"/>
    <w:rsid w:val="00702B18"/>
    <w:rsid w:val="00704790"/>
    <w:rsid w:val="00706926"/>
    <w:rsid w:val="00711B9D"/>
    <w:rsid w:val="00727331"/>
    <w:rsid w:val="0072733C"/>
    <w:rsid w:val="00730D1C"/>
    <w:rsid w:val="00741986"/>
    <w:rsid w:val="00742E82"/>
    <w:rsid w:val="00743B6B"/>
    <w:rsid w:val="00745E8C"/>
    <w:rsid w:val="0074628F"/>
    <w:rsid w:val="00747CA2"/>
    <w:rsid w:val="00752A8A"/>
    <w:rsid w:val="007565E8"/>
    <w:rsid w:val="00757555"/>
    <w:rsid w:val="00762918"/>
    <w:rsid w:val="00770164"/>
    <w:rsid w:val="00774F59"/>
    <w:rsid w:val="0077543C"/>
    <w:rsid w:val="0078151E"/>
    <w:rsid w:val="0078286B"/>
    <w:rsid w:val="0078350A"/>
    <w:rsid w:val="00785AEE"/>
    <w:rsid w:val="00786F0E"/>
    <w:rsid w:val="007877F9"/>
    <w:rsid w:val="00791ADA"/>
    <w:rsid w:val="007929F6"/>
    <w:rsid w:val="00794D38"/>
    <w:rsid w:val="0079505B"/>
    <w:rsid w:val="007A6D3F"/>
    <w:rsid w:val="007A73C7"/>
    <w:rsid w:val="007B1656"/>
    <w:rsid w:val="007B4014"/>
    <w:rsid w:val="007B5D38"/>
    <w:rsid w:val="007B680E"/>
    <w:rsid w:val="007B78B2"/>
    <w:rsid w:val="007C01D4"/>
    <w:rsid w:val="007C12B1"/>
    <w:rsid w:val="007C6B72"/>
    <w:rsid w:val="007D039D"/>
    <w:rsid w:val="007D0961"/>
    <w:rsid w:val="007E0DEC"/>
    <w:rsid w:val="007E266C"/>
    <w:rsid w:val="007E26C1"/>
    <w:rsid w:val="007E28F2"/>
    <w:rsid w:val="007F2742"/>
    <w:rsid w:val="007F7339"/>
    <w:rsid w:val="00810DD4"/>
    <w:rsid w:val="008110A7"/>
    <w:rsid w:val="00811784"/>
    <w:rsid w:val="0081232F"/>
    <w:rsid w:val="008326E9"/>
    <w:rsid w:val="008370FD"/>
    <w:rsid w:val="0083725B"/>
    <w:rsid w:val="00840FFC"/>
    <w:rsid w:val="0084752D"/>
    <w:rsid w:val="00847668"/>
    <w:rsid w:val="00847AA4"/>
    <w:rsid w:val="00850088"/>
    <w:rsid w:val="00853EF6"/>
    <w:rsid w:val="00861614"/>
    <w:rsid w:val="008639C1"/>
    <w:rsid w:val="00870653"/>
    <w:rsid w:val="008713BF"/>
    <w:rsid w:val="008740C0"/>
    <w:rsid w:val="008758CA"/>
    <w:rsid w:val="00882CCE"/>
    <w:rsid w:val="00884FFA"/>
    <w:rsid w:val="008907B0"/>
    <w:rsid w:val="008907EF"/>
    <w:rsid w:val="0089293A"/>
    <w:rsid w:val="008960F6"/>
    <w:rsid w:val="00897DC9"/>
    <w:rsid w:val="008B1158"/>
    <w:rsid w:val="008C1CE2"/>
    <w:rsid w:val="008C6723"/>
    <w:rsid w:val="008D2D76"/>
    <w:rsid w:val="008D5E37"/>
    <w:rsid w:val="008D6999"/>
    <w:rsid w:val="008D746E"/>
    <w:rsid w:val="008E170E"/>
    <w:rsid w:val="008E4772"/>
    <w:rsid w:val="008E4DF3"/>
    <w:rsid w:val="008F070C"/>
    <w:rsid w:val="008F1E4C"/>
    <w:rsid w:val="008F34D8"/>
    <w:rsid w:val="008F3CDD"/>
    <w:rsid w:val="00901E76"/>
    <w:rsid w:val="009031FB"/>
    <w:rsid w:val="00906171"/>
    <w:rsid w:val="00907C72"/>
    <w:rsid w:val="009104A6"/>
    <w:rsid w:val="00913AC4"/>
    <w:rsid w:val="00916E4B"/>
    <w:rsid w:val="00926CE8"/>
    <w:rsid w:val="00931882"/>
    <w:rsid w:val="009326D2"/>
    <w:rsid w:val="00936ADD"/>
    <w:rsid w:val="00942C23"/>
    <w:rsid w:val="009452FD"/>
    <w:rsid w:val="0096005B"/>
    <w:rsid w:val="009609B1"/>
    <w:rsid w:val="0096537D"/>
    <w:rsid w:val="00970BC5"/>
    <w:rsid w:val="00974A8B"/>
    <w:rsid w:val="009750AC"/>
    <w:rsid w:val="00981E3B"/>
    <w:rsid w:val="009861AD"/>
    <w:rsid w:val="00995FCC"/>
    <w:rsid w:val="009A03E8"/>
    <w:rsid w:val="009B3031"/>
    <w:rsid w:val="009B4AC1"/>
    <w:rsid w:val="009B4FD1"/>
    <w:rsid w:val="009B7310"/>
    <w:rsid w:val="009B7342"/>
    <w:rsid w:val="009B79AF"/>
    <w:rsid w:val="009C0099"/>
    <w:rsid w:val="009C1924"/>
    <w:rsid w:val="009C324F"/>
    <w:rsid w:val="009C56BA"/>
    <w:rsid w:val="009C670C"/>
    <w:rsid w:val="009D4C6E"/>
    <w:rsid w:val="009E3356"/>
    <w:rsid w:val="009E4C19"/>
    <w:rsid w:val="009E7104"/>
    <w:rsid w:val="009F4572"/>
    <w:rsid w:val="00A006FC"/>
    <w:rsid w:val="00A00AAC"/>
    <w:rsid w:val="00A02087"/>
    <w:rsid w:val="00A026B6"/>
    <w:rsid w:val="00A137A1"/>
    <w:rsid w:val="00A138D8"/>
    <w:rsid w:val="00A15F67"/>
    <w:rsid w:val="00A177CB"/>
    <w:rsid w:val="00A20223"/>
    <w:rsid w:val="00A2273E"/>
    <w:rsid w:val="00A27561"/>
    <w:rsid w:val="00A2771E"/>
    <w:rsid w:val="00A321C1"/>
    <w:rsid w:val="00A33B44"/>
    <w:rsid w:val="00A36762"/>
    <w:rsid w:val="00A3691B"/>
    <w:rsid w:val="00A42A07"/>
    <w:rsid w:val="00A44D22"/>
    <w:rsid w:val="00A451E8"/>
    <w:rsid w:val="00A55854"/>
    <w:rsid w:val="00A60BE4"/>
    <w:rsid w:val="00A63F49"/>
    <w:rsid w:val="00A731ED"/>
    <w:rsid w:val="00A87D79"/>
    <w:rsid w:val="00A90613"/>
    <w:rsid w:val="00A90ED2"/>
    <w:rsid w:val="00A9276A"/>
    <w:rsid w:val="00A95F3E"/>
    <w:rsid w:val="00AA00F7"/>
    <w:rsid w:val="00AA08D5"/>
    <w:rsid w:val="00AA420B"/>
    <w:rsid w:val="00AA4704"/>
    <w:rsid w:val="00AB35F2"/>
    <w:rsid w:val="00AB4ABA"/>
    <w:rsid w:val="00AB594B"/>
    <w:rsid w:val="00AB692C"/>
    <w:rsid w:val="00AC00CB"/>
    <w:rsid w:val="00AC1794"/>
    <w:rsid w:val="00AC3D60"/>
    <w:rsid w:val="00AC5259"/>
    <w:rsid w:val="00AC6C33"/>
    <w:rsid w:val="00AD0FE8"/>
    <w:rsid w:val="00AD1231"/>
    <w:rsid w:val="00AD28C6"/>
    <w:rsid w:val="00AD28F7"/>
    <w:rsid w:val="00AD4501"/>
    <w:rsid w:val="00AD65EE"/>
    <w:rsid w:val="00AE269E"/>
    <w:rsid w:val="00AE51C1"/>
    <w:rsid w:val="00AE5B71"/>
    <w:rsid w:val="00AE6DD2"/>
    <w:rsid w:val="00AF74D5"/>
    <w:rsid w:val="00AF7EC7"/>
    <w:rsid w:val="00B0332E"/>
    <w:rsid w:val="00B1290C"/>
    <w:rsid w:val="00B13CC0"/>
    <w:rsid w:val="00B167B6"/>
    <w:rsid w:val="00B1738F"/>
    <w:rsid w:val="00B2172A"/>
    <w:rsid w:val="00B22FB5"/>
    <w:rsid w:val="00B2446C"/>
    <w:rsid w:val="00B266CC"/>
    <w:rsid w:val="00B27112"/>
    <w:rsid w:val="00B32CC3"/>
    <w:rsid w:val="00B35703"/>
    <w:rsid w:val="00B35CE0"/>
    <w:rsid w:val="00B437DC"/>
    <w:rsid w:val="00B44BB3"/>
    <w:rsid w:val="00B47FA5"/>
    <w:rsid w:val="00B53C99"/>
    <w:rsid w:val="00B5605E"/>
    <w:rsid w:val="00B56909"/>
    <w:rsid w:val="00B626BD"/>
    <w:rsid w:val="00B7022A"/>
    <w:rsid w:val="00B73615"/>
    <w:rsid w:val="00B73634"/>
    <w:rsid w:val="00B77E96"/>
    <w:rsid w:val="00B81D45"/>
    <w:rsid w:val="00B820C8"/>
    <w:rsid w:val="00B83741"/>
    <w:rsid w:val="00B9005A"/>
    <w:rsid w:val="00B90678"/>
    <w:rsid w:val="00BA3AA1"/>
    <w:rsid w:val="00BA60E2"/>
    <w:rsid w:val="00BA7A9D"/>
    <w:rsid w:val="00BB3907"/>
    <w:rsid w:val="00BC44AD"/>
    <w:rsid w:val="00BC60DB"/>
    <w:rsid w:val="00BD10E8"/>
    <w:rsid w:val="00BD5BFB"/>
    <w:rsid w:val="00BD7A80"/>
    <w:rsid w:val="00BE16BC"/>
    <w:rsid w:val="00BE19DD"/>
    <w:rsid w:val="00BE59E6"/>
    <w:rsid w:val="00BE7903"/>
    <w:rsid w:val="00C01D62"/>
    <w:rsid w:val="00C03925"/>
    <w:rsid w:val="00C03BF4"/>
    <w:rsid w:val="00C03F7A"/>
    <w:rsid w:val="00C0595F"/>
    <w:rsid w:val="00C14BF5"/>
    <w:rsid w:val="00C15F71"/>
    <w:rsid w:val="00C17BB9"/>
    <w:rsid w:val="00C202A1"/>
    <w:rsid w:val="00C219F0"/>
    <w:rsid w:val="00C339D9"/>
    <w:rsid w:val="00C3542C"/>
    <w:rsid w:val="00C37040"/>
    <w:rsid w:val="00C40433"/>
    <w:rsid w:val="00C40D8F"/>
    <w:rsid w:val="00C4324A"/>
    <w:rsid w:val="00C4465A"/>
    <w:rsid w:val="00C4629D"/>
    <w:rsid w:val="00C64B7C"/>
    <w:rsid w:val="00C67B55"/>
    <w:rsid w:val="00C72F3B"/>
    <w:rsid w:val="00C800E7"/>
    <w:rsid w:val="00C86A42"/>
    <w:rsid w:val="00C94A45"/>
    <w:rsid w:val="00C95BCB"/>
    <w:rsid w:val="00CA1515"/>
    <w:rsid w:val="00CB4670"/>
    <w:rsid w:val="00CB4909"/>
    <w:rsid w:val="00CC170E"/>
    <w:rsid w:val="00CC1A1C"/>
    <w:rsid w:val="00CC3E83"/>
    <w:rsid w:val="00CC683A"/>
    <w:rsid w:val="00CD16FB"/>
    <w:rsid w:val="00CD2409"/>
    <w:rsid w:val="00CD4050"/>
    <w:rsid w:val="00CD79C4"/>
    <w:rsid w:val="00CE0419"/>
    <w:rsid w:val="00CE22CA"/>
    <w:rsid w:val="00CE4EA0"/>
    <w:rsid w:val="00CF0939"/>
    <w:rsid w:val="00CF0AAE"/>
    <w:rsid w:val="00CF1400"/>
    <w:rsid w:val="00CF2C0C"/>
    <w:rsid w:val="00CF61E0"/>
    <w:rsid w:val="00D05AE2"/>
    <w:rsid w:val="00D07A5B"/>
    <w:rsid w:val="00D141DF"/>
    <w:rsid w:val="00D16C24"/>
    <w:rsid w:val="00D22462"/>
    <w:rsid w:val="00D2414B"/>
    <w:rsid w:val="00D30B4C"/>
    <w:rsid w:val="00D33A03"/>
    <w:rsid w:val="00D35330"/>
    <w:rsid w:val="00D35FCD"/>
    <w:rsid w:val="00D438AB"/>
    <w:rsid w:val="00D504BB"/>
    <w:rsid w:val="00D51126"/>
    <w:rsid w:val="00D51305"/>
    <w:rsid w:val="00D541C2"/>
    <w:rsid w:val="00D578CD"/>
    <w:rsid w:val="00D57ED9"/>
    <w:rsid w:val="00D70E21"/>
    <w:rsid w:val="00D71B6D"/>
    <w:rsid w:val="00D77E44"/>
    <w:rsid w:val="00D836AF"/>
    <w:rsid w:val="00D97502"/>
    <w:rsid w:val="00DA5747"/>
    <w:rsid w:val="00DA679D"/>
    <w:rsid w:val="00DB5348"/>
    <w:rsid w:val="00DB5F8B"/>
    <w:rsid w:val="00DC0A12"/>
    <w:rsid w:val="00DC2A99"/>
    <w:rsid w:val="00DC3934"/>
    <w:rsid w:val="00DC399D"/>
    <w:rsid w:val="00DC799C"/>
    <w:rsid w:val="00DD0450"/>
    <w:rsid w:val="00DD6927"/>
    <w:rsid w:val="00DD6B41"/>
    <w:rsid w:val="00DE219A"/>
    <w:rsid w:val="00DE5D1E"/>
    <w:rsid w:val="00DF771C"/>
    <w:rsid w:val="00E009D9"/>
    <w:rsid w:val="00E02F23"/>
    <w:rsid w:val="00E02FF5"/>
    <w:rsid w:val="00E03029"/>
    <w:rsid w:val="00E03F02"/>
    <w:rsid w:val="00E06A69"/>
    <w:rsid w:val="00E1773F"/>
    <w:rsid w:val="00E21AC9"/>
    <w:rsid w:val="00E23E9D"/>
    <w:rsid w:val="00E24BF1"/>
    <w:rsid w:val="00E278DD"/>
    <w:rsid w:val="00E3291F"/>
    <w:rsid w:val="00E40438"/>
    <w:rsid w:val="00E41921"/>
    <w:rsid w:val="00E4361F"/>
    <w:rsid w:val="00E5048E"/>
    <w:rsid w:val="00E65B50"/>
    <w:rsid w:val="00E7298C"/>
    <w:rsid w:val="00E7542E"/>
    <w:rsid w:val="00E86E72"/>
    <w:rsid w:val="00E9070B"/>
    <w:rsid w:val="00E91443"/>
    <w:rsid w:val="00E9343E"/>
    <w:rsid w:val="00E9496F"/>
    <w:rsid w:val="00E95BFB"/>
    <w:rsid w:val="00EA52A7"/>
    <w:rsid w:val="00EA6797"/>
    <w:rsid w:val="00EA681A"/>
    <w:rsid w:val="00EA68A9"/>
    <w:rsid w:val="00EB004C"/>
    <w:rsid w:val="00EB01A0"/>
    <w:rsid w:val="00EB09FC"/>
    <w:rsid w:val="00EB0CA9"/>
    <w:rsid w:val="00EB403A"/>
    <w:rsid w:val="00EB6AF0"/>
    <w:rsid w:val="00EC03B0"/>
    <w:rsid w:val="00ED159B"/>
    <w:rsid w:val="00ED4DF7"/>
    <w:rsid w:val="00ED54E2"/>
    <w:rsid w:val="00ED563A"/>
    <w:rsid w:val="00ED782D"/>
    <w:rsid w:val="00EE0D36"/>
    <w:rsid w:val="00EE1910"/>
    <w:rsid w:val="00EE6ED8"/>
    <w:rsid w:val="00EF2C59"/>
    <w:rsid w:val="00EF6650"/>
    <w:rsid w:val="00F00F6A"/>
    <w:rsid w:val="00F0322A"/>
    <w:rsid w:val="00F11835"/>
    <w:rsid w:val="00F11A23"/>
    <w:rsid w:val="00F1274F"/>
    <w:rsid w:val="00F12D0A"/>
    <w:rsid w:val="00F137BC"/>
    <w:rsid w:val="00F14FB9"/>
    <w:rsid w:val="00F16C7F"/>
    <w:rsid w:val="00F17552"/>
    <w:rsid w:val="00F259B0"/>
    <w:rsid w:val="00F27ED0"/>
    <w:rsid w:val="00F3196D"/>
    <w:rsid w:val="00F32FB3"/>
    <w:rsid w:val="00F35B07"/>
    <w:rsid w:val="00F44E0A"/>
    <w:rsid w:val="00F45857"/>
    <w:rsid w:val="00F51B77"/>
    <w:rsid w:val="00F57262"/>
    <w:rsid w:val="00F613D3"/>
    <w:rsid w:val="00F63972"/>
    <w:rsid w:val="00F7255B"/>
    <w:rsid w:val="00F80C77"/>
    <w:rsid w:val="00F81126"/>
    <w:rsid w:val="00F8220F"/>
    <w:rsid w:val="00F82C1E"/>
    <w:rsid w:val="00F8435A"/>
    <w:rsid w:val="00F942CF"/>
    <w:rsid w:val="00F97B1D"/>
    <w:rsid w:val="00FA243C"/>
    <w:rsid w:val="00FA37D0"/>
    <w:rsid w:val="00FA7F61"/>
    <w:rsid w:val="00FB4749"/>
    <w:rsid w:val="00FB5DC3"/>
    <w:rsid w:val="00FB5FE6"/>
    <w:rsid w:val="00FB6373"/>
    <w:rsid w:val="00FC0186"/>
    <w:rsid w:val="00FD1CDB"/>
    <w:rsid w:val="00FD2967"/>
    <w:rsid w:val="00FE058A"/>
    <w:rsid w:val="00FE3AAE"/>
    <w:rsid w:val="00FE5F81"/>
    <w:rsid w:val="00FF06A7"/>
    <w:rsid w:val="00FF18B1"/>
    <w:rsid w:val="00FF19C7"/>
    <w:rsid w:val="00FF64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28AE"/>
  <w15:docId w15:val="{A54CEF35-60BF-46EA-987D-4E7DD436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087"/>
    <w:rPr>
      <w:rFonts w:ascii="Times New Roman" w:eastAsia="Times New Roman" w:hAnsi="Times New Roman" w:cs="Times New Roman"/>
    </w:rPr>
  </w:style>
  <w:style w:type="paragraph" w:styleId="Heading1">
    <w:name w:val="heading 1"/>
    <w:basedOn w:val="Normal"/>
    <w:link w:val="Heading1Char"/>
    <w:uiPriority w:val="1"/>
    <w:qFormat/>
    <w:pPr>
      <w:spacing w:line="228" w:lineRule="exact"/>
      <w:ind w:left="33"/>
      <w:outlineLvl w:val="0"/>
    </w:pPr>
    <w:rPr>
      <w:b/>
      <w:bCs/>
      <w:sz w:val="20"/>
      <w:szCs w:val="20"/>
    </w:rPr>
  </w:style>
  <w:style w:type="paragraph" w:styleId="Heading2">
    <w:name w:val="heading 2"/>
    <w:basedOn w:val="Normal"/>
    <w:link w:val="Heading2Char"/>
    <w:uiPriority w:val="9"/>
    <w:unhideWhenUsed/>
    <w:qFormat/>
    <w:pPr>
      <w:ind w:left="33"/>
      <w:outlineLvl w:val="1"/>
    </w:pPr>
    <w:rPr>
      <w:b/>
      <w:bCs/>
      <w:sz w:val="20"/>
      <w:szCs w:val="20"/>
    </w:rPr>
  </w:style>
  <w:style w:type="paragraph" w:styleId="Heading3">
    <w:name w:val="heading 3"/>
    <w:basedOn w:val="Normal"/>
    <w:next w:val="Normal"/>
    <w:link w:val="Heading3Char"/>
    <w:uiPriority w:val="9"/>
    <w:unhideWhenUsed/>
    <w:qFormat/>
    <w:rsid w:val="009B30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B303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103C9"/>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lang w:val="en-IN"/>
      <w14:ligatures w14:val="standardContextual"/>
    </w:rPr>
  </w:style>
  <w:style w:type="paragraph" w:styleId="Heading6">
    <w:name w:val="heading 6"/>
    <w:basedOn w:val="Normal"/>
    <w:next w:val="Normal"/>
    <w:link w:val="Heading6Char"/>
    <w:uiPriority w:val="9"/>
    <w:unhideWhenUsed/>
    <w:qFormat/>
    <w:rsid w:val="005103C9"/>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5647B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103C9"/>
    <w:pPr>
      <w:keepNext/>
      <w:keepLines/>
      <w:widowControl/>
      <w:autoSpaceDE/>
      <w:autoSpaceDN/>
      <w:spacing w:line="259" w:lineRule="auto"/>
      <w:outlineLvl w:val="7"/>
    </w:pPr>
    <w:rPr>
      <w:rFonts w:asciiTheme="minorHAnsi" w:eastAsiaTheme="majorEastAsia" w:hAnsiTheme="minorHAnsi" w:cstheme="majorBidi"/>
      <w:i/>
      <w:iCs/>
      <w:color w:val="262626" w:themeColor="text1" w:themeTint="D9"/>
      <w:kern w:val="2"/>
      <w:lang w:val="en-IN"/>
      <w14:ligatures w14:val="standardContextual"/>
    </w:rPr>
  </w:style>
  <w:style w:type="paragraph" w:styleId="Heading9">
    <w:name w:val="heading 9"/>
    <w:basedOn w:val="Normal"/>
    <w:next w:val="Normal"/>
    <w:link w:val="Heading9Char"/>
    <w:uiPriority w:val="9"/>
    <w:semiHidden/>
    <w:unhideWhenUsed/>
    <w:qFormat/>
    <w:rsid w:val="005103C9"/>
    <w:pPr>
      <w:keepNext/>
      <w:keepLines/>
      <w:widowControl/>
      <w:autoSpaceDE/>
      <w:autoSpaceDN/>
      <w:spacing w:line="259" w:lineRule="auto"/>
      <w:outlineLvl w:val="8"/>
    </w:pPr>
    <w:rPr>
      <w:rFonts w:asciiTheme="minorHAnsi" w:eastAsiaTheme="majorEastAsia" w:hAnsiTheme="minorHAnsi" w:cstheme="majorBidi"/>
      <w:color w:val="262626" w:themeColor="text1" w:themeTint="D9"/>
      <w:kern w:val="2"/>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3"/>
      <w:jc w:val="both"/>
    </w:pPr>
    <w:rPr>
      <w:sz w:val="20"/>
      <w:szCs w:val="20"/>
    </w:rPr>
  </w:style>
  <w:style w:type="paragraph" w:styleId="Title">
    <w:name w:val="Title"/>
    <w:basedOn w:val="Normal"/>
    <w:link w:val="TitleChar"/>
    <w:uiPriority w:val="10"/>
    <w:qFormat/>
    <w:pPr>
      <w:spacing w:before="8" w:line="365" w:lineRule="exact"/>
      <w:ind w:left="20"/>
    </w:pPr>
    <w:rPr>
      <w:b/>
      <w:bCs/>
      <w:i/>
      <w:iCs/>
      <w:sz w:val="32"/>
      <w:szCs w:val="32"/>
    </w:rPr>
  </w:style>
  <w:style w:type="paragraph" w:styleId="ListParagraph">
    <w:name w:val="List Paragraph"/>
    <w:basedOn w:val="Normal"/>
    <w:link w:val="ListParagraphChar"/>
    <w:uiPriority w:val="1"/>
    <w:qFormat/>
    <w:pPr>
      <w:ind w:left="754" w:hanging="361"/>
      <w:jc w:val="both"/>
    </w:pPr>
  </w:style>
  <w:style w:type="paragraph" w:customStyle="1" w:styleId="TableParagraph">
    <w:name w:val="Table Paragraph"/>
    <w:basedOn w:val="Normal"/>
    <w:uiPriority w:val="1"/>
    <w:qFormat/>
    <w:pPr>
      <w:spacing w:line="225" w:lineRule="exact"/>
      <w:ind w:left="105"/>
    </w:pPr>
  </w:style>
  <w:style w:type="character" w:styleId="Hyperlink">
    <w:name w:val="Hyperlink"/>
    <w:basedOn w:val="DefaultParagraphFont"/>
    <w:uiPriority w:val="99"/>
    <w:unhideWhenUsed/>
    <w:qFormat/>
    <w:rsid w:val="00D33A03"/>
    <w:rPr>
      <w:color w:val="0000FF" w:themeColor="hyperlink"/>
      <w:u w:val="single"/>
    </w:rPr>
  </w:style>
  <w:style w:type="character" w:styleId="UnresolvedMention">
    <w:name w:val="Unresolved Mention"/>
    <w:basedOn w:val="DefaultParagraphFont"/>
    <w:uiPriority w:val="99"/>
    <w:semiHidden/>
    <w:unhideWhenUsed/>
    <w:rsid w:val="00D33A03"/>
    <w:rPr>
      <w:color w:val="605E5C"/>
      <w:shd w:val="clear" w:color="auto" w:fill="E1DFDD"/>
    </w:rPr>
  </w:style>
  <w:style w:type="character" w:customStyle="1" w:styleId="BodyTextChar">
    <w:name w:val="Body Text Char"/>
    <w:basedOn w:val="DefaultParagraphFont"/>
    <w:link w:val="BodyText"/>
    <w:uiPriority w:val="1"/>
    <w:rsid w:val="000C3128"/>
    <w:rPr>
      <w:rFonts w:ascii="Times New Roman" w:eastAsia="Times New Roman" w:hAnsi="Times New Roman" w:cs="Times New Roman"/>
      <w:sz w:val="20"/>
      <w:szCs w:val="20"/>
    </w:rPr>
  </w:style>
  <w:style w:type="table" w:styleId="TableGrid">
    <w:name w:val="Table Grid"/>
    <w:basedOn w:val="TableNormal"/>
    <w:qFormat/>
    <w:rsid w:val="005E0239"/>
    <w:pPr>
      <w:widowControl/>
      <w:autoSpaceDE/>
      <w:autoSpaceDN/>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sid w:val="00546EF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qFormat/>
    <w:rsid w:val="00FF06A7"/>
    <w:rPr>
      <w:rFonts w:ascii="Times New Roman" w:eastAsia="Times New Roman" w:hAnsi="Times New Roman" w:cs="Times New Roman"/>
      <w:b/>
      <w:bCs/>
      <w:sz w:val="20"/>
      <w:szCs w:val="20"/>
    </w:rPr>
  </w:style>
  <w:style w:type="character" w:customStyle="1" w:styleId="TitleChar">
    <w:name w:val="Title Char"/>
    <w:basedOn w:val="DefaultParagraphFont"/>
    <w:link w:val="Title"/>
    <w:uiPriority w:val="10"/>
    <w:qFormat/>
    <w:rsid w:val="00FF06A7"/>
    <w:rPr>
      <w:rFonts w:ascii="Times New Roman" w:eastAsia="Times New Roman" w:hAnsi="Times New Roman" w:cs="Times New Roman"/>
      <w:b/>
      <w:bCs/>
      <w:i/>
      <w:iCs/>
      <w:sz w:val="32"/>
      <w:szCs w:val="32"/>
    </w:rPr>
  </w:style>
  <w:style w:type="character" w:styleId="FollowedHyperlink">
    <w:name w:val="FollowedHyperlink"/>
    <w:basedOn w:val="DefaultParagraphFont"/>
    <w:uiPriority w:val="99"/>
    <w:unhideWhenUsed/>
    <w:rsid w:val="00FF06A7"/>
    <w:rPr>
      <w:color w:val="800080"/>
      <w:u w:val="single"/>
    </w:rPr>
  </w:style>
  <w:style w:type="table" w:customStyle="1" w:styleId="TableGrid2">
    <w:name w:val="Table Grid2"/>
    <w:basedOn w:val="TableNormal"/>
    <w:uiPriority w:val="39"/>
    <w:qFormat/>
    <w:rsid w:val="0078350A"/>
    <w:pPr>
      <w:widowControl/>
      <w:autoSpaceDE/>
      <w:autoSpaceDN/>
    </w:pPr>
    <w:rPr>
      <w:sz w:val="20"/>
      <w:szCs w:val="20"/>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78350A"/>
    <w:pPr>
      <w:widowControl/>
      <w:autoSpaceDE/>
      <w:autoSpaceDN/>
    </w:pPr>
    <w:rPr>
      <w:sz w:val="20"/>
      <w:szCs w:val="20"/>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78350A"/>
    <w:pPr>
      <w:widowControl/>
      <w:autoSpaceDE/>
      <w:autoSpaceDN/>
    </w:pPr>
    <w:rPr>
      <w:sz w:val="20"/>
      <w:szCs w:val="20"/>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357C42"/>
    <w:pPr>
      <w:widowControl/>
      <w:autoSpaceDE/>
      <w:autoSpaceDN/>
      <w:spacing w:before="100" w:beforeAutospacing="1" w:after="100" w:afterAutospacing="1"/>
    </w:pPr>
    <w:rPr>
      <w:rFonts w:ascii="Angsana New" w:hAnsi="Angsana New" w:cs="Angsana New"/>
      <w:sz w:val="28"/>
      <w:szCs w:val="28"/>
      <w:lang w:bidi="th-TH"/>
    </w:rPr>
  </w:style>
  <w:style w:type="paragraph" w:customStyle="1" w:styleId="H-1new">
    <w:name w:val="H-1 new"/>
    <w:basedOn w:val="Heading1"/>
    <w:autoRedefine/>
    <w:uiPriority w:val="1"/>
    <w:qFormat/>
    <w:rsid w:val="00C15F71"/>
    <w:pPr>
      <w:spacing w:before="240" w:after="20" w:line="240" w:lineRule="auto"/>
      <w:ind w:left="0"/>
    </w:pPr>
    <w:rPr>
      <w:rFonts w:eastAsiaTheme="majorEastAsia"/>
      <w:caps/>
      <w:color w:val="1F497D" w:themeColor="text2"/>
      <w:lang w:eastAsia="en-IN"/>
    </w:rPr>
  </w:style>
  <w:style w:type="paragraph" w:customStyle="1" w:styleId="subheding">
    <w:name w:val="sub heding"/>
    <w:basedOn w:val="Heading4"/>
    <w:autoRedefine/>
    <w:uiPriority w:val="1"/>
    <w:qFormat/>
    <w:rsid w:val="009B3031"/>
    <w:pPr>
      <w:keepNext w:val="0"/>
      <w:keepLines w:val="0"/>
      <w:numPr>
        <w:ilvl w:val="1"/>
        <w:numId w:val="1"/>
      </w:numPr>
      <w:tabs>
        <w:tab w:val="num" w:pos="360"/>
        <w:tab w:val="left" w:pos="420"/>
      </w:tabs>
      <w:spacing w:before="95" w:after="60"/>
      <w:jc w:val="both"/>
    </w:pPr>
    <w:rPr>
      <w:rFonts w:ascii="Times New Roman" w:eastAsia="Cambria" w:hAnsi="Times New Roman" w:cs="Times New Roman"/>
      <w:b/>
      <w:bCs/>
      <w:color w:val="auto"/>
      <w:sz w:val="20"/>
      <w:szCs w:val="20"/>
      <w:lang w:val="en-IN" w:eastAsia="en-IN" w:bidi="hi-IN"/>
    </w:rPr>
  </w:style>
  <w:style w:type="paragraph" w:customStyle="1" w:styleId="tabletextcenter">
    <w:name w:val="table text center"/>
    <w:basedOn w:val="Heading3"/>
    <w:autoRedefine/>
    <w:uiPriority w:val="1"/>
    <w:qFormat/>
    <w:rsid w:val="00163320"/>
    <w:pPr>
      <w:keepNext w:val="0"/>
      <w:keepLines w:val="0"/>
      <w:spacing w:before="120" w:after="240"/>
      <w:jc w:val="center"/>
    </w:pPr>
    <w:rPr>
      <w:rFonts w:ascii="Times New Roman" w:eastAsia="Cambria" w:hAnsi="Times New Roman" w:cs="Times New Roman"/>
      <w:b/>
      <w:color w:val="1F497D" w:themeColor="text2"/>
      <w:spacing w:val="-5"/>
      <w:sz w:val="20"/>
      <w:szCs w:val="20"/>
    </w:rPr>
  </w:style>
  <w:style w:type="paragraph" w:customStyle="1" w:styleId="body-11111">
    <w:name w:val="body- 11111"/>
    <w:basedOn w:val="BodyText"/>
    <w:autoRedefine/>
    <w:qFormat/>
    <w:rsid w:val="00D51126"/>
    <w:pPr>
      <w:widowControl/>
      <w:autoSpaceDE/>
      <w:autoSpaceDN/>
      <w:spacing w:before="60" w:after="100"/>
      <w:ind w:left="0"/>
    </w:pPr>
    <w:rPr>
      <w:rFonts w:eastAsia="Cambria"/>
      <w:bCs/>
      <w:color w:val="1F497D" w:themeColor="text2"/>
    </w:rPr>
  </w:style>
  <w:style w:type="character" w:customStyle="1" w:styleId="Heading4Char">
    <w:name w:val="Heading 4 Char"/>
    <w:basedOn w:val="DefaultParagraphFont"/>
    <w:link w:val="Heading4"/>
    <w:uiPriority w:val="9"/>
    <w:qFormat/>
    <w:rsid w:val="009B303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qFormat/>
    <w:rsid w:val="009B3031"/>
    <w:rPr>
      <w:rFonts w:asciiTheme="majorHAnsi" w:eastAsiaTheme="majorEastAsia" w:hAnsiTheme="majorHAnsi" w:cstheme="majorBidi"/>
      <w:color w:val="243F60" w:themeColor="accent1" w:themeShade="7F"/>
      <w:sz w:val="24"/>
      <w:szCs w:val="24"/>
    </w:rPr>
  </w:style>
  <w:style w:type="character" w:styleId="FootnoteReference">
    <w:name w:val="footnote reference"/>
    <w:basedOn w:val="DefaultParagraphFont"/>
    <w:uiPriority w:val="99"/>
    <w:unhideWhenUsed/>
    <w:rsid w:val="009A03E8"/>
    <w:rPr>
      <w:vertAlign w:val="superscript"/>
    </w:rPr>
  </w:style>
  <w:style w:type="table" w:styleId="GridTable4">
    <w:name w:val="Grid Table 4"/>
    <w:basedOn w:val="TableNormal"/>
    <w:uiPriority w:val="49"/>
    <w:rsid w:val="00FE058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FE058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E058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FE05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Strong">
    <w:name w:val="Strong"/>
    <w:basedOn w:val="DefaultParagraphFont"/>
    <w:uiPriority w:val="22"/>
    <w:qFormat/>
    <w:rsid w:val="00022410"/>
    <w:rPr>
      <w:b/>
      <w:bCs/>
    </w:rPr>
  </w:style>
  <w:style w:type="table" w:styleId="TableGridLight">
    <w:name w:val="Grid Table Light"/>
    <w:basedOn w:val="TableNormal"/>
    <w:uiPriority w:val="40"/>
    <w:rsid w:val="006A41D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DC0A12"/>
    <w:pPr>
      <w:widowControl/>
      <w:autoSpaceDE/>
      <w:autoSpaceDN/>
      <w:spacing w:after="200"/>
    </w:pPr>
    <w:rPr>
      <w:rFonts w:asciiTheme="minorHAnsi" w:eastAsiaTheme="minorHAnsi" w:hAnsiTheme="minorHAnsi" w:cstheme="minorBidi"/>
      <w:i/>
      <w:iCs/>
      <w:color w:val="1F497D" w:themeColor="text2"/>
      <w:sz w:val="18"/>
      <w:szCs w:val="18"/>
    </w:rPr>
  </w:style>
  <w:style w:type="character" w:styleId="Emphasis">
    <w:name w:val="Emphasis"/>
    <w:basedOn w:val="DefaultParagraphFont"/>
    <w:uiPriority w:val="20"/>
    <w:qFormat/>
    <w:rsid w:val="003F17D3"/>
    <w:rPr>
      <w:i/>
      <w:iCs/>
    </w:rPr>
  </w:style>
  <w:style w:type="table" w:styleId="PlainTable3">
    <w:name w:val="Plain Table 3"/>
    <w:basedOn w:val="TableNormal"/>
    <w:uiPriority w:val="43"/>
    <w:rsid w:val="00A95F3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95F3E"/>
    <w:pPr>
      <w:widowControl/>
      <w:autoSpaceDE/>
      <w:autoSpaceDN/>
    </w:pPr>
    <w:rPr>
      <w:lang w:val="en-IN"/>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95F3E"/>
    <w:pPr>
      <w:widowControl/>
      <w:autoSpaceDE/>
      <w:autoSpaceDN/>
    </w:pPr>
    <w:rPr>
      <w:lang w:val="en-IN"/>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ormalGrid">
    <w:name w:val="Normal Grid"/>
    <w:basedOn w:val="TableNormal"/>
    <w:uiPriority w:val="39"/>
    <w:rsid w:val="001E27E4"/>
    <w:pPr>
      <w:widowControl/>
      <w:autoSpaceDE/>
      <w:autoSpaceDN/>
    </w:pPr>
    <w:rPr>
      <w:rFonts w:ascii="Georgia"/>
      <w:sz w:val="21"/>
    </w:rPr>
    <w:tblPr>
      <w:tblCellMar>
        <w:top w:w="80" w:type="dxa"/>
        <w:left w:w="160" w:type="dxa"/>
        <w:bottom w:w="80" w:type="dxa"/>
        <w:right w:w="160" w:type="dxa"/>
      </w:tblCellMar>
    </w:tblPr>
  </w:style>
  <w:style w:type="table" w:customStyle="1" w:styleId="TableNormal0">
    <w:name w:val="TableNormal"/>
    <w:rsid w:val="000564B8"/>
    <w:pPr>
      <w:widowControl/>
      <w:autoSpaceDE/>
      <w:autoSpaceDN/>
      <w:spacing w:after="200" w:line="276" w:lineRule="auto"/>
    </w:pPr>
    <w:rPr>
      <w:rFonts w:ascii="Calibri" w:eastAsia="Calibri" w:hAnsi="Calibri" w:cs="Calibri"/>
      <w:lang w:val="en" w:eastAsia="en-IN"/>
    </w:rPr>
    <w:tblPr>
      <w:tblCellMar>
        <w:top w:w="100" w:type="dxa"/>
        <w:left w:w="100" w:type="dxa"/>
        <w:bottom w:w="100" w:type="dxa"/>
        <w:right w:w="100" w:type="dxa"/>
      </w:tblCellMar>
    </w:tblPr>
  </w:style>
  <w:style w:type="table" w:customStyle="1" w:styleId="Style2">
    <w:name w:val="Style2"/>
    <w:basedOn w:val="TableNormal"/>
    <w:uiPriority w:val="99"/>
    <w:rsid w:val="00F1274F"/>
    <w:pPr>
      <w:widowControl/>
      <w:autoSpaceDE/>
      <w:autoSpaceDN/>
    </w:pPr>
    <w:rPr>
      <w:rFonts w:ascii="Times New Roman" w:eastAsia="Times New Roman" w:hAnsi="Times New Roman" w:cs="Angsana New"/>
      <w:sz w:val="20"/>
      <w:szCs w:val="20"/>
      <w:lang w:bidi="th-TH"/>
    </w:rPr>
    <w:tblPr>
      <w:tblBorders>
        <w:top w:val="single" w:sz="4" w:space="0" w:color="C00000"/>
        <w:bottom w:val="single" w:sz="4" w:space="0" w:color="C00000"/>
        <w:insideH w:val="single" w:sz="4" w:space="0" w:color="C00000"/>
      </w:tblBorders>
    </w:tblPr>
  </w:style>
  <w:style w:type="paragraph" w:customStyle="1" w:styleId="StyleCaptionComplexTimesNewRoman10pt">
    <w:name w:val="Style Caption + (Complex) Times New Roman 10 pt"/>
    <w:basedOn w:val="Caption"/>
    <w:autoRedefine/>
    <w:rsid w:val="00F1274F"/>
    <w:pPr>
      <w:overflowPunct w:val="0"/>
      <w:autoSpaceDE w:val="0"/>
      <w:autoSpaceDN w:val="0"/>
      <w:adjustRightInd w:val="0"/>
      <w:spacing w:before="120" w:after="120" w:line="200" w:lineRule="atLeast"/>
      <w:jc w:val="center"/>
      <w:textAlignment w:val="baseline"/>
    </w:pPr>
    <w:rPr>
      <w:rFonts w:ascii="Times New Roman" w:eastAsia="Times New Roman" w:hAnsi="Times New Roman" w:cs="Times New Roman"/>
      <w:b/>
      <w:i w:val="0"/>
      <w:iCs w:val="0"/>
      <w:color w:val="auto"/>
      <w:szCs w:val="20"/>
      <w:lang w:val="fr-FR"/>
    </w:rPr>
  </w:style>
  <w:style w:type="paragraph" w:styleId="NoSpacing">
    <w:name w:val="No Spacing"/>
    <w:link w:val="NoSpacingChar"/>
    <w:uiPriority w:val="1"/>
    <w:qFormat/>
    <w:rsid w:val="005647B7"/>
    <w:pPr>
      <w:widowControl/>
      <w:autoSpaceDE/>
      <w:autoSpaceDN/>
    </w:pPr>
  </w:style>
  <w:style w:type="character" w:customStyle="1" w:styleId="Heading7Char">
    <w:name w:val="Heading 7 Char"/>
    <w:basedOn w:val="DefaultParagraphFont"/>
    <w:link w:val="Heading7"/>
    <w:uiPriority w:val="9"/>
    <w:semiHidden/>
    <w:qFormat/>
    <w:rsid w:val="005647B7"/>
    <w:rPr>
      <w:rFonts w:asciiTheme="majorHAnsi" w:eastAsiaTheme="majorEastAsia" w:hAnsiTheme="majorHAnsi" w:cstheme="majorBidi"/>
      <w:i/>
      <w:iCs/>
      <w:color w:val="243F60" w:themeColor="accent1" w:themeShade="7F"/>
    </w:rPr>
  </w:style>
  <w:style w:type="paragraph" w:styleId="BodyText3">
    <w:name w:val="Body Text 3"/>
    <w:basedOn w:val="Normal"/>
    <w:link w:val="BodyText3Char"/>
    <w:uiPriority w:val="99"/>
    <w:unhideWhenUsed/>
    <w:rsid w:val="005647B7"/>
    <w:pPr>
      <w:widowControl/>
      <w:autoSpaceDE/>
      <w:autoSpaceDN/>
      <w:spacing w:after="120" w:line="259"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647B7"/>
    <w:rPr>
      <w:sz w:val="16"/>
      <w:szCs w:val="16"/>
    </w:rPr>
  </w:style>
  <w:style w:type="character" w:customStyle="1" w:styleId="Heading5Char">
    <w:name w:val="Heading 5 Char"/>
    <w:basedOn w:val="DefaultParagraphFont"/>
    <w:link w:val="Heading5"/>
    <w:uiPriority w:val="9"/>
    <w:qFormat/>
    <w:rsid w:val="005103C9"/>
    <w:rPr>
      <w:rFonts w:eastAsiaTheme="majorEastAsia" w:cstheme="majorBidi"/>
      <w:color w:val="365F91" w:themeColor="accent1" w:themeShade="BF"/>
      <w:kern w:val="2"/>
      <w:lang w:val="en-IN"/>
      <w14:ligatures w14:val="standardContextual"/>
    </w:rPr>
  </w:style>
  <w:style w:type="character" w:customStyle="1" w:styleId="Heading6Char">
    <w:name w:val="Heading 6 Char"/>
    <w:basedOn w:val="DefaultParagraphFont"/>
    <w:link w:val="Heading6"/>
    <w:uiPriority w:val="9"/>
    <w:qFormat/>
    <w:rsid w:val="005103C9"/>
    <w:rPr>
      <w:rFonts w:eastAsiaTheme="majorEastAsia" w:cstheme="majorBidi"/>
      <w:i/>
      <w:iCs/>
      <w:color w:val="595959" w:themeColor="text1" w:themeTint="A6"/>
      <w:kern w:val="2"/>
      <w:lang w:val="en-IN"/>
      <w14:ligatures w14:val="standardContextual"/>
    </w:rPr>
  </w:style>
  <w:style w:type="character" w:customStyle="1" w:styleId="Heading8Char">
    <w:name w:val="Heading 8 Char"/>
    <w:basedOn w:val="DefaultParagraphFont"/>
    <w:link w:val="Heading8"/>
    <w:uiPriority w:val="9"/>
    <w:semiHidden/>
    <w:qFormat/>
    <w:rsid w:val="005103C9"/>
    <w:rPr>
      <w:rFonts w:eastAsiaTheme="majorEastAsia" w:cstheme="majorBidi"/>
      <w:i/>
      <w:iCs/>
      <w:color w:val="262626" w:themeColor="text1" w:themeTint="D9"/>
      <w:kern w:val="2"/>
      <w:lang w:val="en-IN"/>
      <w14:ligatures w14:val="standardContextual"/>
    </w:rPr>
  </w:style>
  <w:style w:type="character" w:customStyle="1" w:styleId="Heading9Char">
    <w:name w:val="Heading 9 Char"/>
    <w:basedOn w:val="DefaultParagraphFont"/>
    <w:link w:val="Heading9"/>
    <w:uiPriority w:val="9"/>
    <w:semiHidden/>
    <w:qFormat/>
    <w:rsid w:val="005103C9"/>
    <w:rPr>
      <w:rFonts w:eastAsiaTheme="majorEastAsia" w:cstheme="majorBidi"/>
      <w:color w:val="262626" w:themeColor="text1" w:themeTint="D9"/>
      <w:kern w:val="2"/>
      <w:lang w:val="en-IN"/>
      <w14:ligatures w14:val="standardContextual"/>
    </w:rPr>
  </w:style>
  <w:style w:type="paragraph" w:styleId="Subtitle">
    <w:name w:val="Subtitle"/>
    <w:basedOn w:val="Normal"/>
    <w:next w:val="Normal"/>
    <w:link w:val="SubtitleChar"/>
    <w:uiPriority w:val="11"/>
    <w:qFormat/>
    <w:rsid w:val="005103C9"/>
    <w:pPr>
      <w:widowControl/>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qFormat/>
    <w:rsid w:val="005103C9"/>
    <w:rPr>
      <w:rFonts w:eastAsiaTheme="majorEastAsia" w:cstheme="majorBidi"/>
      <w:color w:val="595959" w:themeColor="text1" w:themeTint="A6"/>
      <w:spacing w:val="15"/>
      <w:kern w:val="2"/>
      <w:sz w:val="28"/>
      <w:szCs w:val="28"/>
      <w:lang w:val="en-IN"/>
      <w14:ligatures w14:val="standardContextual"/>
    </w:rPr>
  </w:style>
  <w:style w:type="character" w:customStyle="1" w:styleId="IntenseEmphasis1">
    <w:name w:val="Intense Emphasis1"/>
    <w:basedOn w:val="DefaultParagraphFont"/>
    <w:uiPriority w:val="21"/>
    <w:qFormat/>
    <w:rsid w:val="005103C9"/>
    <w:rPr>
      <w:i/>
      <w:iCs/>
      <w:color w:val="365F91" w:themeColor="accent1" w:themeShade="BF"/>
    </w:rPr>
  </w:style>
  <w:style w:type="character" w:customStyle="1" w:styleId="UnresolvedMention1">
    <w:name w:val="Unresolved Mention1"/>
    <w:basedOn w:val="DefaultParagraphFont"/>
    <w:uiPriority w:val="99"/>
    <w:semiHidden/>
    <w:unhideWhenUsed/>
    <w:rsid w:val="005103C9"/>
    <w:rPr>
      <w:color w:val="605E5C"/>
      <w:shd w:val="clear" w:color="auto" w:fill="E1DFDD"/>
    </w:rPr>
  </w:style>
  <w:style w:type="table" w:customStyle="1" w:styleId="TableGrid0">
    <w:name w:val="TableGrid"/>
    <w:rsid w:val="005103C9"/>
    <w:pPr>
      <w:widowControl/>
      <w:autoSpaceDE/>
      <w:autoSpaceDN/>
    </w:pPr>
    <w:rPr>
      <w:rFonts w:eastAsiaTheme="minorEastAsia"/>
      <w:sz w:val="24"/>
      <w:szCs w:val="24"/>
      <w:lang w:val="en-IN" w:eastAsia="en-IN"/>
    </w:rPr>
    <w:tblPr>
      <w:tblCellMar>
        <w:top w:w="0" w:type="dxa"/>
        <w:left w:w="0" w:type="dxa"/>
        <w:bottom w:w="0" w:type="dxa"/>
        <w:right w:w="0" w:type="dxa"/>
      </w:tblCellMar>
    </w:tblPr>
  </w:style>
  <w:style w:type="character" w:styleId="IntenseEmphasis">
    <w:name w:val="Intense Emphasis"/>
    <w:basedOn w:val="DefaultParagraphFont"/>
    <w:uiPriority w:val="21"/>
    <w:qFormat/>
    <w:rsid w:val="002A05A2"/>
    <w:rPr>
      <w:i/>
      <w:iCs/>
      <w:color w:val="365F91" w:themeColor="accent1" w:themeShade="BF"/>
    </w:rPr>
  </w:style>
  <w:style w:type="table" w:customStyle="1" w:styleId="GridTable4-Accent21">
    <w:name w:val="Grid Table 4 - Accent 21"/>
    <w:basedOn w:val="TableNormal"/>
    <w:uiPriority w:val="49"/>
    <w:rsid w:val="00B32CC3"/>
    <w:pPr>
      <w:widowControl/>
      <w:autoSpaceDE/>
      <w:autoSpaceDN/>
    </w:pPr>
    <w:rPr>
      <w:sz w:val="20"/>
      <w:szCs w:val="20"/>
      <w:lang w:val="en-IN" w:eastAsia="en-IN"/>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tablenote">
    <w:name w:val="table note"/>
    <w:basedOn w:val="Normal"/>
    <w:link w:val="tablenoteChar"/>
    <w:qFormat/>
    <w:rsid w:val="00AF74D5"/>
    <w:pPr>
      <w:widowControl/>
      <w:autoSpaceDE/>
      <w:autoSpaceDN/>
      <w:spacing w:after="160"/>
      <w:jc w:val="both"/>
    </w:pPr>
    <w:rPr>
      <w:rFonts w:eastAsiaTheme="minorHAnsi" w:cstheme="minorBidi"/>
      <w:color w:val="000000" w:themeColor="text1"/>
      <w:kern w:val="2"/>
      <w:sz w:val="18"/>
      <w:szCs w:val="24"/>
      <w:lang w:val="en-IN"/>
      <w14:ligatures w14:val="standardContextual"/>
    </w:rPr>
  </w:style>
  <w:style w:type="character" w:customStyle="1" w:styleId="tablenoteChar">
    <w:name w:val="table note Char"/>
    <w:basedOn w:val="DefaultParagraphFont"/>
    <w:link w:val="tablenote"/>
    <w:rsid w:val="00AF74D5"/>
    <w:rPr>
      <w:rFonts w:ascii="Times New Roman" w:hAnsi="Times New Roman"/>
      <w:color w:val="000000" w:themeColor="text1"/>
      <w:kern w:val="2"/>
      <w:sz w:val="18"/>
      <w:szCs w:val="24"/>
      <w:lang w:val="en-IN"/>
      <w14:ligatures w14:val="standardContextual"/>
    </w:rPr>
  </w:style>
  <w:style w:type="character" w:styleId="PlaceholderText">
    <w:name w:val="Placeholder Text"/>
    <w:basedOn w:val="DefaultParagraphFont"/>
    <w:uiPriority w:val="99"/>
    <w:semiHidden/>
    <w:rsid w:val="00AF74D5"/>
    <w:rPr>
      <w:color w:val="666666"/>
    </w:rPr>
  </w:style>
  <w:style w:type="paragraph" w:styleId="List3">
    <w:name w:val="List 3"/>
    <w:basedOn w:val="Normal"/>
    <w:uiPriority w:val="99"/>
    <w:unhideWhenUsed/>
    <w:rsid w:val="00AF74D5"/>
    <w:pPr>
      <w:widowControl/>
      <w:autoSpaceDE/>
      <w:autoSpaceDN/>
      <w:spacing w:after="200" w:line="276" w:lineRule="auto"/>
      <w:ind w:left="1080" w:hanging="360"/>
      <w:contextualSpacing/>
    </w:pPr>
    <w:rPr>
      <w:rFonts w:eastAsiaTheme="minorEastAsia" w:cstheme="minorBidi"/>
    </w:rPr>
  </w:style>
  <w:style w:type="paragraph" w:styleId="ListNumber">
    <w:name w:val="List Number"/>
    <w:basedOn w:val="Normal"/>
    <w:uiPriority w:val="99"/>
    <w:unhideWhenUsed/>
    <w:rsid w:val="00AF74D5"/>
    <w:pPr>
      <w:widowControl/>
      <w:numPr>
        <w:numId w:val="2"/>
      </w:numPr>
      <w:tabs>
        <w:tab w:val="clear" w:pos="360"/>
      </w:tabs>
      <w:autoSpaceDE/>
      <w:autoSpaceDN/>
      <w:spacing w:after="200" w:line="276" w:lineRule="auto"/>
      <w:ind w:left="0" w:firstLine="0"/>
      <w:contextualSpacing/>
    </w:pPr>
    <w:rPr>
      <w:rFonts w:eastAsiaTheme="minorEastAsia" w:cstheme="minorBidi"/>
    </w:rPr>
  </w:style>
  <w:style w:type="character" w:styleId="SubtleEmphasis">
    <w:name w:val="Subtle Emphasis"/>
    <w:basedOn w:val="DefaultParagraphFont"/>
    <w:uiPriority w:val="19"/>
    <w:qFormat/>
    <w:rsid w:val="00AF74D5"/>
    <w:rPr>
      <w:i/>
      <w:iCs/>
      <w:color w:val="808080" w:themeColor="text1" w:themeTint="7F"/>
    </w:rPr>
  </w:style>
  <w:style w:type="character" w:styleId="BookTitle">
    <w:name w:val="Book Title"/>
    <w:basedOn w:val="DefaultParagraphFont"/>
    <w:uiPriority w:val="33"/>
    <w:qFormat/>
    <w:rsid w:val="00AF74D5"/>
    <w:rPr>
      <w:b/>
      <w:bCs/>
      <w:smallCaps/>
      <w:spacing w:val="5"/>
    </w:rPr>
  </w:style>
  <w:style w:type="paragraph" w:styleId="TOCHeading">
    <w:name w:val="TOC Heading"/>
    <w:basedOn w:val="Heading1"/>
    <w:next w:val="Normal"/>
    <w:uiPriority w:val="39"/>
    <w:semiHidden/>
    <w:unhideWhenUsed/>
    <w:qFormat/>
    <w:rsid w:val="00AF74D5"/>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table" w:styleId="LightShading">
    <w:name w:val="Light Shading"/>
    <w:basedOn w:val="TableNormal"/>
    <w:uiPriority w:val="60"/>
    <w:rsid w:val="00AF74D5"/>
    <w:pPr>
      <w:widowControl/>
      <w:autoSpaceDE/>
      <w:autoSpaceDN/>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F74D5"/>
    <w:pPr>
      <w:widowControl/>
      <w:autoSpaceDE/>
      <w:autoSpaceDN/>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AF74D5"/>
    <w:pPr>
      <w:widowControl/>
      <w:autoSpaceDE/>
      <w:autoSpaceDN/>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F74D5"/>
    <w:pPr>
      <w:widowControl/>
      <w:autoSpaceDE/>
      <w:autoSpaceDN/>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AF74D5"/>
    <w:pPr>
      <w:widowControl/>
      <w:autoSpaceDE/>
      <w:autoSpaceDN/>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AF74D5"/>
    <w:pPr>
      <w:widowControl/>
      <w:autoSpaceDE/>
      <w:autoSpaceDN/>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AF74D5"/>
    <w:pPr>
      <w:widowControl/>
      <w:autoSpaceDE/>
      <w:autoSpaceDN/>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AF74D5"/>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F74D5"/>
    <w:pPr>
      <w:widowControl/>
      <w:autoSpaceDE/>
      <w:autoSpaceDN/>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AF74D5"/>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AF74D5"/>
    <w:pPr>
      <w:widowControl/>
      <w:autoSpaceDE/>
      <w:autoSpaceDN/>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AF74D5"/>
    <w:pPr>
      <w:widowControl/>
      <w:autoSpaceDE/>
      <w:autoSpaceDN/>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AF74D5"/>
    <w:pPr>
      <w:widowControl/>
      <w:autoSpaceDE/>
      <w:autoSpaceDN/>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AF74D5"/>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AF74D5"/>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F74D5"/>
    <w:pPr>
      <w:widowControl/>
      <w:autoSpaceDE/>
      <w:autoSpaceDN/>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AF74D5"/>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AF74D5"/>
    <w:pPr>
      <w:widowControl/>
      <w:autoSpaceDE/>
      <w:autoSpaceDN/>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AF74D5"/>
    <w:pPr>
      <w:widowControl/>
      <w:autoSpaceDE/>
      <w:autoSpaceDN/>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AF74D5"/>
    <w:pPr>
      <w:widowControl/>
      <w:autoSpaceDE/>
      <w:autoSpaceDN/>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AF74D5"/>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AF74D5"/>
    <w:pPr>
      <w:widowControl/>
      <w:autoSpaceDE/>
      <w:autoSpaceDN/>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F74D5"/>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F74D5"/>
    <w:pPr>
      <w:widowControl/>
      <w:autoSpaceDE/>
      <w:autoSpaceDN/>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F74D5"/>
    <w:pPr>
      <w:widowControl/>
      <w:autoSpaceDE/>
      <w:autoSpaceDN/>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F74D5"/>
    <w:pPr>
      <w:widowControl/>
      <w:autoSpaceDE/>
      <w:autoSpaceDN/>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F74D5"/>
    <w:pPr>
      <w:widowControl/>
      <w:autoSpaceDE/>
      <w:autoSpaceDN/>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F74D5"/>
    <w:pPr>
      <w:widowControl/>
      <w:autoSpaceDE/>
      <w:autoSpaceDN/>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F74D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F74D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F74D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F74D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F74D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F74D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F74D5"/>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AF74D5"/>
    <w:pPr>
      <w:widowControl/>
      <w:autoSpaceDE/>
      <w:autoSpaceDN/>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F74D5"/>
    <w:pPr>
      <w:widowControl/>
      <w:autoSpaceDE/>
      <w:autoSpaceDN/>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AF74D5"/>
    <w:pPr>
      <w:widowControl/>
      <w:autoSpaceDE/>
      <w:autoSpaceDN/>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AF74D5"/>
    <w:pPr>
      <w:widowControl/>
      <w:autoSpaceDE/>
      <w:autoSpaceDN/>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AF74D5"/>
    <w:pPr>
      <w:widowControl/>
      <w:autoSpaceDE/>
      <w:autoSpaceDN/>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AF74D5"/>
    <w:pPr>
      <w:widowControl/>
      <w:autoSpaceDE/>
      <w:autoSpaceDN/>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AF74D5"/>
    <w:pPr>
      <w:widowControl/>
      <w:autoSpaceDE/>
      <w:autoSpaceDN/>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AF74D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F74D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F74D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F74D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F74D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F74D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F74D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AF74D5"/>
    <w:pPr>
      <w:widowControl/>
      <w:autoSpaceDE/>
      <w:autoSpaceDN/>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F74D5"/>
    <w:pPr>
      <w:widowControl/>
      <w:autoSpaceDE/>
      <w:autoSpaceDN/>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AF74D5"/>
    <w:pPr>
      <w:widowControl/>
      <w:autoSpaceDE/>
      <w:autoSpaceDN/>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AF74D5"/>
    <w:pPr>
      <w:widowControl/>
      <w:autoSpaceDE/>
      <w:autoSpaceDN/>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AF74D5"/>
    <w:pPr>
      <w:widowControl/>
      <w:autoSpaceDE/>
      <w:autoSpaceDN/>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AF74D5"/>
    <w:pPr>
      <w:widowControl/>
      <w:autoSpaceDE/>
      <w:autoSpaceDN/>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AF74D5"/>
    <w:pPr>
      <w:widowControl/>
      <w:autoSpaceDE/>
      <w:autoSpaceDN/>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AF74D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F74D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F74D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F74D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F74D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F74D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F74D5"/>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F74D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F74D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AF74D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AF74D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AF74D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AF74D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AF74D5"/>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AF74D5"/>
    <w:pPr>
      <w:widowControl/>
      <w:autoSpaceDE/>
      <w:autoSpaceDN/>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F74D5"/>
    <w:pPr>
      <w:widowControl/>
      <w:autoSpaceDE/>
      <w:autoSpaceDN/>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AF74D5"/>
    <w:pPr>
      <w:widowControl/>
      <w:autoSpaceDE/>
      <w:autoSpaceDN/>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AF74D5"/>
    <w:pPr>
      <w:widowControl/>
      <w:autoSpaceDE/>
      <w:autoSpaceDN/>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AF74D5"/>
    <w:pPr>
      <w:widowControl/>
      <w:autoSpaceDE/>
      <w:autoSpaceDN/>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AF74D5"/>
    <w:pPr>
      <w:widowControl/>
      <w:autoSpaceDE/>
      <w:autoSpaceDN/>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AF74D5"/>
    <w:pPr>
      <w:widowControl/>
      <w:autoSpaceDE/>
      <w:autoSpaceDN/>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AF74D5"/>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F74D5"/>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F74D5"/>
    <w:pPr>
      <w:widowControl/>
      <w:autoSpaceDE/>
      <w:autoSpaceDN/>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F74D5"/>
    <w:pPr>
      <w:widowControl/>
      <w:autoSpaceDE/>
      <w:autoSpaceDN/>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AF74D5"/>
    <w:pPr>
      <w:widowControl/>
      <w:autoSpaceDE/>
      <w:autoSpaceDN/>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F74D5"/>
    <w:pPr>
      <w:widowControl/>
      <w:autoSpaceDE/>
      <w:autoSpaceDN/>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F74D5"/>
    <w:pPr>
      <w:widowControl/>
      <w:autoSpaceDE/>
      <w:autoSpaceDN/>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AF74D5"/>
    <w:pPr>
      <w:widowControl/>
      <w:autoSpaceDE/>
      <w:autoSpaceDN/>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F74D5"/>
    <w:pPr>
      <w:widowControl/>
      <w:autoSpaceDE/>
      <w:autoSpaceDN/>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AF74D5"/>
    <w:pPr>
      <w:widowControl/>
      <w:autoSpaceDE/>
      <w:autoSpaceDN/>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AF74D5"/>
    <w:pPr>
      <w:widowControl/>
      <w:autoSpaceDE/>
      <w:autoSpaceDN/>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AF74D5"/>
    <w:pPr>
      <w:widowControl/>
      <w:autoSpaceDE/>
      <w:autoSpaceDN/>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AF74D5"/>
    <w:pPr>
      <w:widowControl/>
      <w:autoSpaceDE/>
      <w:autoSpaceDN/>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AF74D5"/>
    <w:pPr>
      <w:widowControl/>
      <w:autoSpaceDE/>
      <w:autoSpaceDN/>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AF74D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F74D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AF74D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AF74D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AF74D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AF74D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AF74D5"/>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ing">
    <w:name w:val="Table heading"/>
    <w:basedOn w:val="Normal"/>
    <w:qFormat/>
    <w:rsid w:val="00AF74D5"/>
    <w:pPr>
      <w:widowControl/>
      <w:autoSpaceDE/>
      <w:autoSpaceDN/>
      <w:spacing w:after="120"/>
      <w:jc w:val="both"/>
    </w:pPr>
    <w:rPr>
      <w:rFonts w:eastAsiaTheme="minorHAnsi" w:cstheme="minorBidi"/>
      <w:b/>
      <w:bCs/>
      <w:kern w:val="2"/>
      <w:sz w:val="20"/>
      <w:lang w:val="en-IN"/>
      <w14:ligatures w14:val="standardContextual"/>
    </w:rPr>
  </w:style>
  <w:style w:type="table" w:styleId="GridTable1Light">
    <w:name w:val="Grid Table 1 Light"/>
    <w:basedOn w:val="TableNormal"/>
    <w:uiPriority w:val="46"/>
    <w:rsid w:val="00AF74D5"/>
    <w:pPr>
      <w:widowControl/>
      <w:autoSpaceDE/>
      <w:autoSpaceDN/>
    </w:pPr>
    <w:rPr>
      <w:kern w:val="2"/>
      <w:sz w:val="24"/>
      <w:szCs w:val="24"/>
      <w:lang w:val="en-IN"/>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Keywords">
    <w:name w:val="Keywords"/>
    <w:basedOn w:val="Normal"/>
    <w:qFormat/>
    <w:rsid w:val="00A27561"/>
    <w:pPr>
      <w:widowControl/>
      <w:autoSpaceDE/>
      <w:autoSpaceDN/>
      <w:spacing w:after="120"/>
      <w:ind w:firstLine="274"/>
      <w:jc w:val="both"/>
    </w:pPr>
    <w:rPr>
      <w:rFonts w:eastAsia="SimSun"/>
      <w:b/>
      <w:bCs/>
      <w:i/>
      <w:sz w:val="18"/>
      <w:szCs w:val="18"/>
    </w:rPr>
  </w:style>
  <w:style w:type="table" w:customStyle="1" w:styleId="Style12">
    <w:name w:val="_Style 12"/>
    <w:basedOn w:val="TableNormal"/>
    <w:rsid w:val="00BD10E8"/>
    <w:pPr>
      <w:widowControl/>
      <w:autoSpaceDE/>
      <w:autoSpaceDN/>
    </w:pPr>
    <w:rPr>
      <w:rFonts w:ascii="Arial" w:eastAsia="Arial" w:hAnsi="Arial" w:cs="Arial"/>
      <w:sz w:val="20"/>
      <w:szCs w:val="20"/>
      <w:lang w:val="en-ID"/>
    </w:rPr>
    <w:tblPr>
      <w:tblInd w:w="0" w:type="nil"/>
      <w:tblCellMar>
        <w:top w:w="100" w:type="dxa"/>
        <w:left w:w="100" w:type="dxa"/>
        <w:bottom w:w="100" w:type="dxa"/>
        <w:right w:w="100" w:type="dxa"/>
      </w:tblCellMar>
    </w:tblPr>
  </w:style>
  <w:style w:type="table" w:customStyle="1" w:styleId="Style13">
    <w:name w:val="_Style 13"/>
    <w:basedOn w:val="TableNormal"/>
    <w:rsid w:val="00BD10E8"/>
    <w:pPr>
      <w:widowControl/>
      <w:autoSpaceDE/>
      <w:autoSpaceDN/>
    </w:pPr>
    <w:rPr>
      <w:rFonts w:ascii="Arial" w:eastAsia="Arial" w:hAnsi="Arial" w:cs="Arial"/>
      <w:sz w:val="20"/>
      <w:szCs w:val="20"/>
      <w:lang w:val="en-ID"/>
    </w:rPr>
    <w:tblPr>
      <w:tblInd w:w="0" w:type="nil"/>
      <w:tblCellMar>
        <w:top w:w="100" w:type="dxa"/>
        <w:left w:w="100" w:type="dxa"/>
        <w:bottom w:w="100" w:type="dxa"/>
        <w:right w:w="100" w:type="dxa"/>
      </w:tblCellMar>
    </w:tblPr>
  </w:style>
  <w:style w:type="table" w:customStyle="1" w:styleId="Style14">
    <w:name w:val="_Style 14"/>
    <w:basedOn w:val="TableNormal"/>
    <w:rsid w:val="00BD10E8"/>
    <w:pPr>
      <w:widowControl/>
      <w:autoSpaceDE/>
      <w:autoSpaceDN/>
    </w:pPr>
    <w:rPr>
      <w:rFonts w:ascii="Arial" w:eastAsia="Arial" w:hAnsi="Arial" w:cs="Arial"/>
      <w:sz w:val="20"/>
      <w:szCs w:val="20"/>
      <w:lang w:val="en-ID"/>
    </w:rPr>
    <w:tblPr>
      <w:tblInd w:w="0" w:type="nil"/>
      <w:tblCellMar>
        <w:top w:w="100" w:type="dxa"/>
        <w:left w:w="100" w:type="dxa"/>
        <w:bottom w:w="100" w:type="dxa"/>
        <w:right w:w="100" w:type="dxa"/>
      </w:tblCellMar>
    </w:tblPr>
  </w:style>
  <w:style w:type="table" w:customStyle="1" w:styleId="Style15">
    <w:name w:val="_Style 15"/>
    <w:basedOn w:val="TableNormal"/>
    <w:rsid w:val="00BD10E8"/>
    <w:pPr>
      <w:widowControl/>
      <w:autoSpaceDE/>
      <w:autoSpaceDN/>
    </w:pPr>
    <w:rPr>
      <w:rFonts w:ascii="Arial" w:eastAsia="Arial" w:hAnsi="Arial" w:cs="Arial"/>
      <w:sz w:val="20"/>
      <w:szCs w:val="20"/>
      <w:lang w:val="en-ID"/>
    </w:rPr>
    <w:tblPr>
      <w:tblInd w:w="0" w:type="nil"/>
      <w:tblCellMar>
        <w:top w:w="100" w:type="dxa"/>
        <w:left w:w="100" w:type="dxa"/>
        <w:bottom w:w="100" w:type="dxa"/>
        <w:right w:w="100" w:type="dxa"/>
      </w:tblCellMar>
    </w:tblPr>
  </w:style>
  <w:style w:type="table" w:customStyle="1" w:styleId="Style16">
    <w:name w:val="_Style 16"/>
    <w:basedOn w:val="TableNormal"/>
    <w:rsid w:val="00BD10E8"/>
    <w:pPr>
      <w:widowControl/>
      <w:autoSpaceDE/>
      <w:autoSpaceDN/>
    </w:pPr>
    <w:rPr>
      <w:rFonts w:ascii="Arial" w:eastAsia="Arial" w:hAnsi="Arial" w:cs="Arial"/>
      <w:sz w:val="20"/>
      <w:szCs w:val="20"/>
      <w:lang w:val="en-ID"/>
    </w:rPr>
    <w:tblPr>
      <w:tblInd w:w="0" w:type="nil"/>
      <w:tblCellMar>
        <w:top w:w="100" w:type="dxa"/>
        <w:left w:w="100" w:type="dxa"/>
        <w:bottom w:w="100" w:type="dxa"/>
        <w:right w:w="100" w:type="dxa"/>
      </w:tblCellMar>
    </w:tblPr>
  </w:style>
  <w:style w:type="table" w:customStyle="1" w:styleId="Style17">
    <w:name w:val="_Style 17"/>
    <w:basedOn w:val="TableNormal"/>
    <w:rsid w:val="00BD10E8"/>
    <w:pPr>
      <w:widowControl/>
      <w:autoSpaceDE/>
      <w:autoSpaceDN/>
    </w:pPr>
    <w:rPr>
      <w:rFonts w:ascii="Arial" w:eastAsia="Arial" w:hAnsi="Arial" w:cs="Arial"/>
      <w:sz w:val="20"/>
      <w:szCs w:val="20"/>
      <w:lang w:val="en-ID"/>
    </w:rPr>
    <w:tblPr>
      <w:tblInd w:w="0" w:type="nil"/>
      <w:tblCellMar>
        <w:top w:w="100" w:type="dxa"/>
        <w:left w:w="100" w:type="dxa"/>
        <w:bottom w:w="100" w:type="dxa"/>
        <w:right w:w="100" w:type="dxa"/>
      </w:tblCellMar>
    </w:tblPr>
  </w:style>
  <w:style w:type="table" w:customStyle="1" w:styleId="Style18">
    <w:name w:val="_Style 18"/>
    <w:basedOn w:val="TableNormal"/>
    <w:rsid w:val="00BD10E8"/>
    <w:pPr>
      <w:widowControl/>
      <w:autoSpaceDE/>
      <w:autoSpaceDN/>
    </w:pPr>
    <w:rPr>
      <w:rFonts w:ascii="Arial" w:eastAsia="Arial" w:hAnsi="Arial" w:cs="Arial"/>
      <w:sz w:val="20"/>
      <w:szCs w:val="20"/>
      <w:lang w:val="en-ID"/>
    </w:rPr>
    <w:tblPr>
      <w:tblInd w:w="0" w:type="nil"/>
      <w:tblCellMar>
        <w:top w:w="100" w:type="dxa"/>
        <w:left w:w="100" w:type="dxa"/>
        <w:bottom w:w="100" w:type="dxa"/>
        <w:right w:w="100" w:type="dxa"/>
      </w:tblCellMar>
    </w:tblPr>
  </w:style>
  <w:style w:type="table" w:customStyle="1" w:styleId="Style19">
    <w:name w:val="_Style 19"/>
    <w:basedOn w:val="TableNormal"/>
    <w:rsid w:val="00BD10E8"/>
    <w:pPr>
      <w:widowControl/>
      <w:autoSpaceDE/>
      <w:autoSpaceDN/>
    </w:pPr>
    <w:rPr>
      <w:rFonts w:ascii="Arial" w:eastAsia="Arial" w:hAnsi="Arial" w:cs="Arial"/>
      <w:sz w:val="20"/>
      <w:szCs w:val="20"/>
      <w:lang w:val="en-ID"/>
    </w:rPr>
    <w:tblPr>
      <w:tblInd w:w="0" w:type="nil"/>
      <w:tblCellMar>
        <w:top w:w="100" w:type="dxa"/>
        <w:left w:w="100" w:type="dxa"/>
        <w:bottom w:w="100" w:type="dxa"/>
        <w:right w:w="100" w:type="dxa"/>
      </w:tblCellMar>
    </w:tblPr>
  </w:style>
  <w:style w:type="table" w:customStyle="1" w:styleId="Style20">
    <w:name w:val="_Style 20"/>
    <w:basedOn w:val="TableNormal"/>
    <w:rsid w:val="00BD10E8"/>
    <w:pPr>
      <w:widowControl/>
      <w:autoSpaceDE/>
      <w:autoSpaceDN/>
    </w:pPr>
    <w:rPr>
      <w:rFonts w:ascii="Arial" w:eastAsia="Arial" w:hAnsi="Arial" w:cs="Arial"/>
      <w:sz w:val="20"/>
      <w:szCs w:val="20"/>
      <w:lang w:val="en-ID"/>
    </w:rPr>
    <w:tblPr>
      <w:tblInd w:w="0" w:type="nil"/>
      <w:tblCellMar>
        <w:top w:w="100" w:type="dxa"/>
        <w:left w:w="100" w:type="dxa"/>
        <w:bottom w:w="100" w:type="dxa"/>
        <w:right w:w="100" w:type="dxa"/>
      </w:tblCellMar>
    </w:tblPr>
  </w:style>
  <w:style w:type="paragraph" w:styleId="Bibliography">
    <w:name w:val="Bibliography"/>
    <w:basedOn w:val="Normal"/>
    <w:next w:val="Normal"/>
    <w:uiPriority w:val="37"/>
    <w:unhideWhenUsed/>
    <w:rsid w:val="00CB4670"/>
    <w:pPr>
      <w:widowControl/>
      <w:autoSpaceDE/>
      <w:autoSpaceDN/>
      <w:spacing w:line="480" w:lineRule="auto"/>
      <w:ind w:left="720" w:hanging="720"/>
    </w:pPr>
    <w:rPr>
      <w:rFonts w:asciiTheme="minorHAnsi" w:eastAsiaTheme="minorHAnsi" w:hAnsiTheme="minorHAnsi" w:cstheme="minorBidi"/>
      <w:sz w:val="24"/>
      <w:szCs w:val="24"/>
      <w:lang w:val="id-ID"/>
    </w:rPr>
  </w:style>
  <w:style w:type="table" w:styleId="ListTable1Light">
    <w:name w:val="List Table 1 Light"/>
    <w:basedOn w:val="TableNormal"/>
    <w:uiPriority w:val="46"/>
    <w:rsid w:val="009C324F"/>
    <w:pPr>
      <w:widowControl/>
      <w:autoSpaceDE/>
      <w:autoSpaceDN/>
    </w:pPr>
    <w:rPr>
      <w:kern w:val="2"/>
      <w:sz w:val="24"/>
      <w:szCs w:val="24"/>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
    <w:name w:val="Table"/>
    <w:semiHidden/>
    <w:unhideWhenUsed/>
    <w:qFormat/>
    <w:rsid w:val="00B1290C"/>
    <w:pPr>
      <w:widowControl/>
      <w:autoSpaceDE/>
      <w:autoSpaceDN/>
      <w:spacing w:after="200"/>
    </w:pPr>
    <w:rPr>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styleId="ListTable6Colorful">
    <w:name w:val="List Table 6 Colorful"/>
    <w:basedOn w:val="TableNormal"/>
    <w:uiPriority w:val="51"/>
    <w:rsid w:val="00BE790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711B9D"/>
    <w:pPr>
      <w:widowControl/>
      <w:autoSpaceDE/>
      <w:autoSpaceDN/>
    </w:pPr>
    <w:rPr>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thor">
    <w:name w:val="author"/>
    <w:basedOn w:val="Normal"/>
    <w:next w:val="Normal"/>
    <w:rsid w:val="00E009D9"/>
    <w:pPr>
      <w:widowControl/>
      <w:overflowPunct w:val="0"/>
      <w:adjustRightInd w:val="0"/>
      <w:spacing w:after="200" w:line="220" w:lineRule="atLeast"/>
      <w:jc w:val="center"/>
      <w:textAlignment w:val="baseline"/>
    </w:pPr>
    <w:rPr>
      <w:sz w:val="20"/>
      <w:szCs w:val="20"/>
    </w:rPr>
  </w:style>
  <w:style w:type="paragraph" w:customStyle="1" w:styleId="msolistparagraph0">
    <w:name w:val="msolistparagraph"/>
    <w:basedOn w:val="Normal"/>
    <w:semiHidden/>
    <w:rsid w:val="00F8220F"/>
    <w:pPr>
      <w:widowControl/>
      <w:autoSpaceDE/>
      <w:autoSpaceDN/>
      <w:spacing w:after="160" w:line="256" w:lineRule="auto"/>
      <w:ind w:left="720"/>
      <w:contextualSpacing/>
    </w:pPr>
    <w:rPr>
      <w:rFonts w:ascii="Calibri" w:eastAsia="Calibri" w:hAnsi="Calibri" w:cs="Mangal"/>
      <w:kern w:val="2"/>
      <w14:ligatures w14:val="standardContextual"/>
    </w:rPr>
  </w:style>
  <w:style w:type="table" w:styleId="GridTable1Light-Accent3">
    <w:name w:val="Grid Table 1 Light Accent 3"/>
    <w:basedOn w:val="TableNormal"/>
    <w:uiPriority w:val="46"/>
    <w:rsid w:val="006D28DD"/>
    <w:pPr>
      <w:widowControl/>
      <w:autoSpaceDE/>
      <w:autoSpaceDN/>
    </w:pPr>
    <w:rPr>
      <w:kern w:val="2"/>
      <w14:ligatures w14:val="standardContextu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semiHidden/>
    <w:unhideWhenUsed/>
    <w:rsid w:val="001E0E04"/>
    <w:pPr>
      <w:spacing w:after="100"/>
    </w:pPr>
  </w:style>
  <w:style w:type="paragraph" w:styleId="TOC2">
    <w:name w:val="toc 2"/>
    <w:basedOn w:val="Normal"/>
    <w:next w:val="Normal"/>
    <w:autoRedefine/>
    <w:uiPriority w:val="39"/>
    <w:semiHidden/>
    <w:unhideWhenUsed/>
    <w:rsid w:val="001E0E04"/>
    <w:pPr>
      <w:spacing w:after="100"/>
      <w:ind w:left="220"/>
    </w:pPr>
  </w:style>
  <w:style w:type="paragraph" w:styleId="TOC3">
    <w:name w:val="toc 3"/>
    <w:basedOn w:val="Normal"/>
    <w:next w:val="Normal"/>
    <w:autoRedefine/>
    <w:uiPriority w:val="39"/>
    <w:semiHidden/>
    <w:unhideWhenUsed/>
    <w:rsid w:val="001E0E04"/>
    <w:pPr>
      <w:spacing w:after="100"/>
      <w:ind w:left="440"/>
    </w:pPr>
  </w:style>
  <w:style w:type="paragraph" w:styleId="TOC5">
    <w:name w:val="toc 5"/>
    <w:basedOn w:val="Normal"/>
    <w:next w:val="Normal"/>
    <w:autoRedefine/>
    <w:uiPriority w:val="39"/>
    <w:semiHidden/>
    <w:unhideWhenUsed/>
    <w:rsid w:val="001E0E04"/>
    <w:pPr>
      <w:spacing w:after="100"/>
      <w:ind w:left="880"/>
    </w:pPr>
  </w:style>
  <w:style w:type="paragraph" w:styleId="Revision">
    <w:name w:val="Revision"/>
    <w:hidden/>
    <w:uiPriority w:val="99"/>
    <w:semiHidden/>
    <w:rsid w:val="009F4572"/>
    <w:pPr>
      <w:widowControl/>
      <w:autoSpaceDE/>
      <w:autoSpaceDN/>
    </w:pPr>
  </w:style>
  <w:style w:type="character" w:customStyle="1" w:styleId="UnresolvedMention3">
    <w:name w:val="Unresolved Mention3"/>
    <w:basedOn w:val="DefaultParagraphFont"/>
    <w:uiPriority w:val="99"/>
    <w:semiHidden/>
    <w:unhideWhenUsed/>
    <w:rsid w:val="009F4572"/>
    <w:rPr>
      <w:color w:val="605E5C"/>
      <w:shd w:val="clear" w:color="auto" w:fill="E1DFDD"/>
    </w:rPr>
  </w:style>
  <w:style w:type="paragraph" w:styleId="BlockText">
    <w:name w:val="Block Text"/>
    <w:basedOn w:val="Normal"/>
    <w:unhideWhenUsed/>
    <w:rsid w:val="00FA37D0"/>
    <w:pPr>
      <w:widowControl/>
      <w:autoSpaceDE/>
      <w:autoSpaceDN/>
      <w:spacing w:line="360" w:lineRule="auto"/>
      <w:ind w:left="432" w:right="432" w:firstLine="720"/>
      <w:jc w:val="both"/>
    </w:pPr>
    <w:rPr>
      <w:sz w:val="28"/>
      <w:szCs w:val="24"/>
    </w:rPr>
  </w:style>
  <w:style w:type="paragraph" w:styleId="CommentText">
    <w:name w:val="annotation text"/>
    <w:basedOn w:val="Normal"/>
    <w:link w:val="CommentTextChar"/>
    <w:uiPriority w:val="99"/>
    <w:unhideWhenUsed/>
    <w:rsid w:val="00B44BB3"/>
    <w:pPr>
      <w:widowControl/>
      <w:autoSpaceDE/>
      <w:autoSpaceDN/>
      <w:spacing w:after="200"/>
    </w:pPr>
    <w:rPr>
      <w:rFonts w:asciiTheme="minorHAnsi" w:eastAsiaTheme="minorHAnsi" w:hAnsiTheme="minorHAnsi" w:cs="Mangal"/>
      <w:kern w:val="2"/>
      <w:sz w:val="20"/>
      <w:szCs w:val="18"/>
      <w:lang w:val="en-IN" w:bidi="hi-IN"/>
      <w14:ligatures w14:val="standardContextual"/>
    </w:rPr>
  </w:style>
  <w:style w:type="character" w:customStyle="1" w:styleId="CommentTextChar">
    <w:name w:val="Comment Text Char"/>
    <w:basedOn w:val="DefaultParagraphFont"/>
    <w:link w:val="CommentText"/>
    <w:uiPriority w:val="99"/>
    <w:rsid w:val="00B44BB3"/>
    <w:rPr>
      <w:rFonts w:cs="Mangal"/>
      <w:kern w:val="2"/>
      <w:sz w:val="20"/>
      <w:szCs w:val="18"/>
      <w:lang w:val="en-IN" w:bidi="hi-IN"/>
      <w14:ligatures w14:val="standardContextual"/>
    </w:rPr>
  </w:style>
  <w:style w:type="paragraph" w:styleId="CommentSubject">
    <w:name w:val="annotation subject"/>
    <w:basedOn w:val="CommentText"/>
    <w:next w:val="CommentText"/>
    <w:link w:val="CommentSubjectChar"/>
    <w:uiPriority w:val="99"/>
    <w:unhideWhenUsed/>
    <w:rsid w:val="00B44BB3"/>
    <w:rPr>
      <w:b/>
      <w:bCs/>
    </w:rPr>
  </w:style>
  <w:style w:type="character" w:customStyle="1" w:styleId="CommentSubjectChar">
    <w:name w:val="Comment Subject Char"/>
    <w:basedOn w:val="CommentTextChar"/>
    <w:link w:val="CommentSubject"/>
    <w:uiPriority w:val="99"/>
    <w:rsid w:val="00B44BB3"/>
    <w:rPr>
      <w:rFonts w:cs="Mangal"/>
      <w:b/>
      <w:bCs/>
      <w:kern w:val="2"/>
      <w:sz w:val="20"/>
      <w:szCs w:val="18"/>
      <w:lang w:val="en-IN" w:bidi="hi-IN"/>
      <w14:ligatures w14:val="standardContextual"/>
    </w:rPr>
  </w:style>
  <w:style w:type="character" w:styleId="CommentReference">
    <w:name w:val="annotation reference"/>
    <w:basedOn w:val="DefaultParagraphFont"/>
    <w:uiPriority w:val="99"/>
    <w:unhideWhenUsed/>
    <w:rsid w:val="00B44BB3"/>
    <w:rPr>
      <w:sz w:val="16"/>
      <w:szCs w:val="16"/>
    </w:rPr>
  </w:style>
  <w:style w:type="table" w:styleId="PlainTable1">
    <w:name w:val="Plain Table 1"/>
    <w:basedOn w:val="TableNormal"/>
    <w:uiPriority w:val="41"/>
    <w:rsid w:val="00B44BB3"/>
    <w:pPr>
      <w:widowControl/>
      <w:autoSpaceDE/>
      <w:autoSpaceDN/>
    </w:pPr>
    <w:rPr>
      <w:kern w:val="2"/>
      <w:szCs w:val="20"/>
      <w:lang w:val="en-IN" w:bidi="hi-IN"/>
      <w14:ligatures w14:val="standardContextu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B27112"/>
  </w:style>
  <w:style w:type="table" w:customStyle="1" w:styleId="Style34">
    <w:name w:val="_Style 34"/>
    <w:basedOn w:val="TableNormal"/>
    <w:rsid w:val="001C62A3"/>
    <w:pPr>
      <w:widowControl/>
      <w:autoSpaceDE/>
      <w:autoSpaceDN/>
    </w:pPr>
    <w:rPr>
      <w:rFonts w:eastAsiaTheme="minorEastAsia"/>
      <w:sz w:val="20"/>
      <w:szCs w:val="20"/>
      <w:lang w:val="en-IN" w:eastAsia="en-IN"/>
    </w:rPr>
    <w:tblPr>
      <w:tblInd w:w="0" w:type="nil"/>
      <w:tblCellMar>
        <w:top w:w="100" w:type="dxa"/>
        <w:left w:w="100" w:type="dxa"/>
        <w:bottom w:w="100" w:type="dxa"/>
        <w:right w:w="100" w:type="dxa"/>
      </w:tblCellMar>
    </w:tblPr>
  </w:style>
  <w:style w:type="table" w:customStyle="1" w:styleId="Style35">
    <w:name w:val="_Style 35"/>
    <w:basedOn w:val="TableNormal"/>
    <w:rsid w:val="001C62A3"/>
    <w:pPr>
      <w:widowControl/>
      <w:autoSpaceDE/>
      <w:autoSpaceDN/>
    </w:pPr>
    <w:rPr>
      <w:rFonts w:eastAsiaTheme="minorEastAsia"/>
      <w:sz w:val="20"/>
      <w:szCs w:val="20"/>
      <w:lang w:val="en-IN" w:eastAsia="en-IN"/>
    </w:rPr>
    <w:tblPr>
      <w:tblInd w:w="0" w:type="nil"/>
      <w:tblCellMar>
        <w:top w:w="100" w:type="dxa"/>
        <w:left w:w="100" w:type="dxa"/>
        <w:bottom w:w="100" w:type="dxa"/>
        <w:right w:w="100" w:type="dxa"/>
      </w:tblCellMar>
    </w:tblPr>
  </w:style>
  <w:style w:type="table" w:customStyle="1" w:styleId="Style36">
    <w:name w:val="_Style 36"/>
    <w:basedOn w:val="TableNormal"/>
    <w:qFormat/>
    <w:rsid w:val="001C62A3"/>
    <w:pPr>
      <w:widowControl/>
      <w:autoSpaceDE/>
      <w:autoSpaceDN/>
    </w:pPr>
    <w:rPr>
      <w:rFonts w:eastAsiaTheme="minorEastAsia"/>
      <w:sz w:val="20"/>
      <w:szCs w:val="20"/>
      <w:lang w:val="en-IN" w:eastAsia="en-IN"/>
    </w:rPr>
    <w:tblPr>
      <w:tblInd w:w="0" w:type="nil"/>
      <w:tblCellMar>
        <w:top w:w="100" w:type="dxa"/>
        <w:left w:w="100" w:type="dxa"/>
        <w:bottom w:w="100" w:type="dxa"/>
        <w:right w:w="100" w:type="dxa"/>
      </w:tblCellMar>
    </w:tblPr>
  </w:style>
  <w:style w:type="table" w:customStyle="1" w:styleId="Style37">
    <w:name w:val="_Style 37"/>
    <w:basedOn w:val="TableNormal"/>
    <w:rsid w:val="001C62A3"/>
    <w:pPr>
      <w:widowControl/>
      <w:autoSpaceDE/>
      <w:autoSpaceDN/>
    </w:pPr>
    <w:rPr>
      <w:rFonts w:eastAsiaTheme="minorEastAsia"/>
      <w:sz w:val="20"/>
      <w:szCs w:val="20"/>
      <w:lang w:val="en-IN" w:eastAsia="en-IN"/>
    </w:rPr>
    <w:tblPr>
      <w:tblInd w:w="0" w:type="nil"/>
      <w:tblCellMar>
        <w:top w:w="100" w:type="dxa"/>
        <w:left w:w="100" w:type="dxa"/>
        <w:bottom w:w="100" w:type="dxa"/>
        <w:right w:w="100" w:type="dxa"/>
      </w:tblCellMar>
    </w:tblPr>
  </w:style>
  <w:style w:type="table" w:customStyle="1" w:styleId="Style38">
    <w:name w:val="_Style 38"/>
    <w:basedOn w:val="TableNormal"/>
    <w:qFormat/>
    <w:rsid w:val="001C62A3"/>
    <w:pPr>
      <w:widowControl/>
      <w:autoSpaceDE/>
      <w:autoSpaceDN/>
    </w:pPr>
    <w:rPr>
      <w:rFonts w:eastAsiaTheme="minorEastAsia"/>
      <w:sz w:val="20"/>
      <w:szCs w:val="20"/>
      <w:lang w:val="en-IN" w:eastAsia="en-IN"/>
    </w:rPr>
    <w:tblPr>
      <w:tblInd w:w="0" w:type="nil"/>
      <w:tblCellMar>
        <w:top w:w="100" w:type="dxa"/>
        <w:left w:w="100" w:type="dxa"/>
        <w:bottom w:w="100" w:type="dxa"/>
        <w:right w:w="100" w:type="dxa"/>
      </w:tblCellMar>
    </w:tblPr>
  </w:style>
  <w:style w:type="table" w:customStyle="1" w:styleId="Style39">
    <w:name w:val="_Style 39"/>
    <w:basedOn w:val="TableNormal"/>
    <w:rsid w:val="001C62A3"/>
    <w:pPr>
      <w:widowControl/>
      <w:autoSpaceDE/>
      <w:autoSpaceDN/>
    </w:pPr>
    <w:rPr>
      <w:rFonts w:eastAsiaTheme="minorEastAsia"/>
      <w:sz w:val="20"/>
      <w:szCs w:val="20"/>
      <w:lang w:val="en-IN" w:eastAsia="en-IN"/>
    </w:rPr>
    <w:tblPr>
      <w:tblInd w:w="0" w:type="nil"/>
      <w:tblCellMar>
        <w:top w:w="100" w:type="dxa"/>
        <w:left w:w="100" w:type="dxa"/>
        <w:bottom w:w="100" w:type="dxa"/>
        <w:right w:w="100" w:type="dxa"/>
      </w:tblCellMar>
    </w:tblPr>
  </w:style>
  <w:style w:type="table" w:customStyle="1" w:styleId="3">
    <w:name w:val="3"/>
    <w:basedOn w:val="TableNormal"/>
    <w:rsid w:val="00361CAD"/>
    <w:pPr>
      <w:widowControl/>
      <w:autoSpaceDE/>
      <w:autoSpaceDN/>
    </w:pPr>
    <w:rPr>
      <w:rFonts w:ascii="Times New Roman" w:eastAsia="SimSun" w:hAnsi="Times New Roman" w:cs="Times New Roman"/>
      <w:sz w:val="20"/>
      <w:szCs w:val="20"/>
      <w:lang w:val="en-IN" w:eastAsia="en-IN"/>
    </w:rPr>
    <w:tblPr>
      <w:tblStyleRowBandSize w:val="1"/>
      <w:tblStyleColBandSize w:val="1"/>
      <w:tblInd w:w="0" w:type="nil"/>
      <w:tblCellMar>
        <w:top w:w="100" w:type="dxa"/>
        <w:left w:w="100" w:type="dxa"/>
        <w:bottom w:w="100" w:type="dxa"/>
        <w:right w:w="100" w:type="dxa"/>
      </w:tblCellMar>
    </w:tblPr>
  </w:style>
  <w:style w:type="table" w:customStyle="1" w:styleId="2">
    <w:name w:val="2"/>
    <w:basedOn w:val="TableNormal"/>
    <w:rsid w:val="00361CAD"/>
    <w:pPr>
      <w:widowControl/>
      <w:autoSpaceDE/>
      <w:autoSpaceDN/>
    </w:pPr>
    <w:rPr>
      <w:rFonts w:ascii="Times New Roman" w:eastAsia="SimSun" w:hAnsi="Times New Roman" w:cs="Times New Roman"/>
      <w:sz w:val="20"/>
      <w:szCs w:val="20"/>
      <w:lang w:val="en-IN" w:eastAsia="en-IN"/>
    </w:rPr>
    <w:tblPr>
      <w:tblStyleRowBandSize w:val="1"/>
      <w:tblStyleColBandSize w:val="1"/>
      <w:tblInd w:w="0" w:type="nil"/>
      <w:tblCellMar>
        <w:top w:w="100" w:type="dxa"/>
        <w:left w:w="100" w:type="dxa"/>
        <w:bottom w:w="100" w:type="dxa"/>
        <w:right w:w="100" w:type="dxa"/>
      </w:tblCellMar>
    </w:tblPr>
  </w:style>
  <w:style w:type="table" w:customStyle="1" w:styleId="1">
    <w:name w:val="1"/>
    <w:basedOn w:val="TableNormal"/>
    <w:rsid w:val="00361CAD"/>
    <w:pPr>
      <w:widowControl/>
      <w:autoSpaceDE/>
      <w:autoSpaceDN/>
    </w:pPr>
    <w:rPr>
      <w:rFonts w:ascii="Times New Roman" w:eastAsia="SimSun" w:hAnsi="Times New Roman" w:cs="Times New Roman"/>
      <w:sz w:val="20"/>
      <w:szCs w:val="20"/>
      <w:lang w:val="en-IN" w:eastAsia="en-IN"/>
    </w:rPr>
    <w:tblPr>
      <w:tblStyleRowBandSize w:val="1"/>
      <w:tblStyleColBandSize w:val="1"/>
      <w:tblInd w:w="0" w:type="nil"/>
      <w:tblCellMar>
        <w:top w:w="100" w:type="dxa"/>
        <w:left w:w="100" w:type="dxa"/>
        <w:bottom w:w="100" w:type="dxa"/>
        <w:right w:w="100" w:type="dxa"/>
      </w:tblCellMar>
    </w:tblPr>
  </w:style>
  <w:style w:type="table" w:customStyle="1" w:styleId="Style1">
    <w:name w:val="Style1"/>
    <w:basedOn w:val="TableNormal"/>
    <w:uiPriority w:val="99"/>
    <w:rsid w:val="00926CE8"/>
    <w:pPr>
      <w:widowControl/>
      <w:autoSpaceDE/>
      <w:autoSpaceDN/>
    </w:pPr>
    <w:rPr>
      <w:kern w:val="2"/>
      <w:sz w:val="24"/>
      <w:szCs w:val="24"/>
      <w14:ligatures w14:val="standardContextual"/>
    </w:rPr>
    <w:tblPr>
      <w:tblBorders>
        <w:top w:val="single" w:sz="4" w:space="0" w:color="auto"/>
      </w:tblBorders>
    </w:tblPr>
  </w:style>
  <w:style w:type="paragraph" w:customStyle="1" w:styleId="Authorname">
    <w:name w:val="Author name"/>
    <w:basedOn w:val="Normal"/>
    <w:qFormat/>
    <w:rsid w:val="00372077"/>
    <w:pPr>
      <w:spacing w:before="193"/>
      <w:ind w:left="33"/>
    </w:pPr>
    <w:rPr>
      <w:rFonts w:asciiTheme="majorBidi" w:hAnsiTheme="majorBidi" w:cstheme="majorBidi"/>
      <w:b/>
      <w:bCs/>
      <w:color w:val="1F497D"/>
      <w:sz w:val="20"/>
      <w:szCs w:val="20"/>
    </w:rPr>
  </w:style>
  <w:style w:type="paragraph" w:customStyle="1" w:styleId="AuthorDetail">
    <w:name w:val="Author Detail"/>
    <w:basedOn w:val="BodyText"/>
    <w:qFormat/>
    <w:rsid w:val="00372077"/>
    <w:rPr>
      <w:color w:val="1F496A"/>
      <w:vertAlign w:val="superscript"/>
      <w:lang w:val="en-IN"/>
    </w:rPr>
  </w:style>
  <w:style w:type="paragraph" w:customStyle="1" w:styleId="AuthorDetailnew">
    <w:name w:val="Author Detail new"/>
    <w:basedOn w:val="AuthorDetail"/>
    <w:qFormat/>
    <w:rsid w:val="00372077"/>
    <w:rPr>
      <w:vertAlign w:val="baseline"/>
    </w:rPr>
  </w:style>
  <w:style w:type="table" w:styleId="GridTable3">
    <w:name w:val="Grid Table 3"/>
    <w:basedOn w:val="TableNormal"/>
    <w:uiPriority w:val="48"/>
    <w:rsid w:val="00A731ED"/>
    <w:pPr>
      <w:widowControl/>
      <w:autoSpaceDE/>
      <w:autoSpaceDN/>
    </w:pPr>
    <w:rPr>
      <w:kern w:val="2"/>
      <w:lang w:val="en-IN"/>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qFormat/>
    <w:rsid w:val="00E23E9D"/>
    <w:pPr>
      <w:tabs>
        <w:tab w:val="center" w:pos="4513"/>
        <w:tab w:val="right" w:pos="9026"/>
      </w:tabs>
    </w:pPr>
  </w:style>
  <w:style w:type="character" w:customStyle="1" w:styleId="HeaderChar">
    <w:name w:val="Header Char"/>
    <w:basedOn w:val="DefaultParagraphFont"/>
    <w:link w:val="Header"/>
    <w:uiPriority w:val="99"/>
    <w:rsid w:val="00E23E9D"/>
    <w:rPr>
      <w:rFonts w:ascii="Times New Roman" w:eastAsia="Times New Roman" w:hAnsi="Times New Roman" w:cs="Times New Roman"/>
    </w:rPr>
  </w:style>
  <w:style w:type="paragraph" w:styleId="Footer">
    <w:name w:val="footer"/>
    <w:basedOn w:val="Normal"/>
    <w:link w:val="FooterChar"/>
    <w:unhideWhenUsed/>
    <w:qFormat/>
    <w:rsid w:val="00E23E9D"/>
    <w:pPr>
      <w:tabs>
        <w:tab w:val="center" w:pos="4513"/>
        <w:tab w:val="right" w:pos="9026"/>
      </w:tabs>
    </w:pPr>
  </w:style>
  <w:style w:type="character" w:customStyle="1" w:styleId="FooterChar">
    <w:name w:val="Footer Char"/>
    <w:basedOn w:val="DefaultParagraphFont"/>
    <w:link w:val="Footer"/>
    <w:rsid w:val="00E23E9D"/>
    <w:rPr>
      <w:rFonts w:ascii="Times New Roman" w:eastAsia="Times New Roman" w:hAnsi="Times New Roman" w:cs="Times New Roman"/>
    </w:rPr>
  </w:style>
  <w:style w:type="paragraph" w:styleId="BalloonText">
    <w:name w:val="Balloon Text"/>
    <w:basedOn w:val="Normal"/>
    <w:link w:val="BalloonTextChar"/>
    <w:uiPriority w:val="99"/>
    <w:unhideWhenUsed/>
    <w:rsid w:val="003809A9"/>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3809A9"/>
    <w:rPr>
      <w:rFonts w:ascii="Tahoma" w:hAnsi="Tahoma" w:cs="Tahoma"/>
      <w:sz w:val="16"/>
      <w:szCs w:val="16"/>
    </w:rPr>
  </w:style>
  <w:style w:type="paragraph" w:customStyle="1" w:styleId="IEEEHeading1">
    <w:name w:val="IEEE Heading 1"/>
    <w:basedOn w:val="Normal"/>
    <w:next w:val="Normal"/>
    <w:rsid w:val="00EE0D36"/>
    <w:pPr>
      <w:widowControl/>
      <w:tabs>
        <w:tab w:val="left" w:pos="1080"/>
      </w:tabs>
      <w:autoSpaceDE/>
      <w:autoSpaceDN/>
      <w:adjustRightInd w:val="0"/>
      <w:snapToGrid w:val="0"/>
      <w:spacing w:before="180" w:after="60"/>
      <w:ind w:left="1080" w:hanging="360"/>
      <w:jc w:val="center"/>
    </w:pPr>
    <w:rPr>
      <w:rFonts w:eastAsia="SimSun"/>
      <w:smallCaps/>
      <w:sz w:val="20"/>
      <w:szCs w:val="24"/>
      <w:lang w:val="en-AU" w:eastAsia="zh-CN"/>
    </w:rPr>
  </w:style>
  <w:style w:type="paragraph" w:customStyle="1" w:styleId="IEEEHeading2">
    <w:name w:val="IEEE Heading 2"/>
    <w:basedOn w:val="Normal"/>
    <w:next w:val="Normal"/>
    <w:qFormat/>
    <w:rsid w:val="00EE0D36"/>
    <w:pPr>
      <w:widowControl/>
      <w:tabs>
        <w:tab w:val="left" w:pos="1080"/>
      </w:tabs>
      <w:autoSpaceDE/>
      <w:autoSpaceDN/>
      <w:adjustRightInd w:val="0"/>
      <w:snapToGrid w:val="0"/>
      <w:spacing w:before="150" w:after="60"/>
      <w:ind w:left="1080" w:hanging="360"/>
    </w:pPr>
    <w:rPr>
      <w:rFonts w:eastAsia="SimSun"/>
      <w:i/>
      <w:sz w:val="20"/>
      <w:szCs w:val="24"/>
      <w:lang w:val="en-AU" w:eastAsia="zh-CN"/>
    </w:rPr>
  </w:style>
  <w:style w:type="paragraph" w:customStyle="1" w:styleId="IEEEFigureCaptionSingle-Line">
    <w:name w:val="IEEE Figure Caption Single-Line"/>
    <w:basedOn w:val="Normal"/>
    <w:next w:val="Normal"/>
    <w:rsid w:val="00EE0D36"/>
    <w:pPr>
      <w:widowControl/>
      <w:autoSpaceDE/>
      <w:autoSpaceDN/>
      <w:spacing w:before="120" w:after="120"/>
      <w:jc w:val="center"/>
    </w:pPr>
    <w:rPr>
      <w:rFonts w:eastAsia="SimSun"/>
      <w:sz w:val="16"/>
      <w:szCs w:val="24"/>
      <w:lang w:val="en-AU" w:eastAsia="zh-CN"/>
    </w:rPr>
  </w:style>
  <w:style w:type="paragraph" w:customStyle="1" w:styleId="IEEETableCaption">
    <w:name w:val="IEEE Table Caption"/>
    <w:basedOn w:val="Normal"/>
    <w:next w:val="Normal"/>
    <w:qFormat/>
    <w:rsid w:val="00EE0D36"/>
    <w:pPr>
      <w:widowControl/>
      <w:autoSpaceDE/>
      <w:autoSpaceDN/>
      <w:spacing w:before="120" w:after="120"/>
      <w:jc w:val="center"/>
    </w:pPr>
    <w:rPr>
      <w:rFonts w:eastAsia="SimSun"/>
      <w:smallCaps/>
      <w:sz w:val="16"/>
      <w:szCs w:val="24"/>
      <w:lang w:val="en-AU" w:eastAsia="zh-CN"/>
    </w:rPr>
  </w:style>
  <w:style w:type="paragraph" w:customStyle="1" w:styleId="IEEEParagraph">
    <w:name w:val="IEEE Paragraph"/>
    <w:basedOn w:val="Normal"/>
    <w:link w:val="IEEEParagraphChar"/>
    <w:qFormat/>
    <w:rsid w:val="00EE0D36"/>
    <w:pPr>
      <w:widowControl/>
      <w:autoSpaceDE/>
      <w:autoSpaceDN/>
      <w:adjustRightInd w:val="0"/>
      <w:snapToGrid w:val="0"/>
      <w:ind w:firstLine="216"/>
      <w:jc w:val="both"/>
    </w:pPr>
    <w:rPr>
      <w:rFonts w:eastAsia="SimSun"/>
      <w:sz w:val="20"/>
      <w:szCs w:val="24"/>
      <w:lang w:val="en-AU" w:eastAsia="zh-CN"/>
    </w:rPr>
  </w:style>
  <w:style w:type="character" w:customStyle="1" w:styleId="IEEEParagraphChar">
    <w:name w:val="IEEE Paragraph Char"/>
    <w:link w:val="IEEEParagraph"/>
    <w:qFormat/>
    <w:rsid w:val="00EE0D36"/>
    <w:rPr>
      <w:rFonts w:ascii="Times New Roman" w:eastAsia="SimSun" w:hAnsi="Times New Roman" w:cs="Times New Roman"/>
      <w:sz w:val="20"/>
      <w:szCs w:val="24"/>
      <w:lang w:val="en-AU" w:eastAsia="zh-CN"/>
    </w:rPr>
  </w:style>
  <w:style w:type="paragraph" w:customStyle="1" w:styleId="MDPI11articletype">
    <w:name w:val="MDPI_1.1_article_type"/>
    <w:next w:val="Normal"/>
    <w:rsid w:val="00684F51"/>
    <w:pPr>
      <w:widowControl/>
      <w:autoSpaceDE/>
      <w:autoSpaceDN/>
      <w:adjustRightInd w:val="0"/>
      <w:snapToGrid w:val="0"/>
      <w:spacing w:before="240" w:after="160" w:line="259" w:lineRule="auto"/>
    </w:pPr>
    <w:rPr>
      <w:rFonts w:ascii="Palatino Linotype" w:eastAsia="Times New Roman" w:hAnsi="Palatino Linotype"/>
      <w:i/>
      <w:snapToGrid w:val="0"/>
      <w:color w:val="000000"/>
      <w:lang w:eastAsia="de-DE" w:bidi="en-US"/>
    </w:rPr>
  </w:style>
  <w:style w:type="paragraph" w:customStyle="1" w:styleId="MDPI12title">
    <w:name w:val="MDPI_1.2_title"/>
    <w:next w:val="Normal"/>
    <w:rsid w:val="00684F51"/>
    <w:pPr>
      <w:widowControl/>
      <w:autoSpaceDE/>
      <w:autoSpaceDN/>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rsid w:val="00684F51"/>
    <w:pPr>
      <w:widowControl/>
      <w:autoSpaceDE/>
      <w:autoSpaceDN/>
      <w:adjustRightInd w:val="0"/>
      <w:snapToGrid w:val="0"/>
      <w:spacing w:after="360" w:line="260" w:lineRule="atLeast"/>
    </w:pPr>
    <w:rPr>
      <w:rFonts w:ascii="Palatino Linotype" w:eastAsia="Times New Roman" w:hAnsi="Palatino Linotype"/>
      <w:b/>
      <w:color w:val="000000"/>
      <w:lang w:eastAsia="de-DE" w:bidi="en-US"/>
    </w:rPr>
  </w:style>
  <w:style w:type="paragraph" w:customStyle="1" w:styleId="MDPI14history">
    <w:name w:val="MDPI_1.4_history"/>
    <w:basedOn w:val="Normal"/>
    <w:next w:val="Normal"/>
    <w:rsid w:val="00684F51"/>
    <w:pPr>
      <w:widowControl/>
      <w:autoSpaceDE/>
      <w:autoSpaceDN/>
      <w:adjustRightInd w:val="0"/>
      <w:snapToGrid w:val="0"/>
      <w:spacing w:after="160" w:line="240" w:lineRule="atLeast"/>
      <w:ind w:right="113"/>
    </w:pPr>
    <w:rPr>
      <w:rFonts w:asciiTheme="minorHAnsi" w:hAnsiTheme="minorHAnsi" w:cstheme="minorBidi"/>
      <w:sz w:val="14"/>
      <w:lang w:eastAsia="de-DE" w:bidi="en-US"/>
    </w:rPr>
  </w:style>
  <w:style w:type="paragraph" w:customStyle="1" w:styleId="MDPI16affiliation">
    <w:name w:val="MDPI_1.6_affiliation"/>
    <w:rsid w:val="00684F51"/>
    <w:pPr>
      <w:widowControl/>
      <w:autoSpaceDE/>
      <w:autoSpaceDN/>
      <w:adjustRightInd w:val="0"/>
      <w:snapToGrid w:val="0"/>
      <w:spacing w:after="160"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rsid w:val="00684F51"/>
    <w:pPr>
      <w:widowControl/>
      <w:autoSpaceDE/>
      <w:autoSpaceDN/>
      <w:adjustRightInd w:val="0"/>
      <w:snapToGrid w:val="0"/>
      <w:spacing w:before="240" w:after="160" w:line="260" w:lineRule="atLeast"/>
      <w:ind w:left="2608"/>
      <w:jc w:val="both"/>
    </w:pPr>
    <w:rPr>
      <w:rFonts w:ascii="Palatino Linotype" w:eastAsia="Times New Roman" w:hAnsi="Palatino Linotype"/>
      <w:color w:val="000000"/>
      <w:sz w:val="18"/>
      <w:lang w:eastAsia="de-DE" w:bidi="en-US"/>
    </w:rPr>
  </w:style>
  <w:style w:type="paragraph" w:customStyle="1" w:styleId="MDPI18keywords">
    <w:name w:val="MDPI_1.8_keywords"/>
    <w:next w:val="Normal"/>
    <w:rsid w:val="00684F51"/>
    <w:pPr>
      <w:widowControl/>
      <w:autoSpaceDE/>
      <w:autoSpaceDN/>
      <w:adjustRightInd w:val="0"/>
      <w:snapToGrid w:val="0"/>
      <w:spacing w:before="240" w:after="160" w:line="260" w:lineRule="atLeast"/>
      <w:ind w:left="2608"/>
      <w:jc w:val="both"/>
    </w:pPr>
    <w:rPr>
      <w:rFonts w:ascii="Palatino Linotype" w:eastAsia="Times New Roman" w:hAnsi="Palatino Linotype"/>
      <w:snapToGrid w:val="0"/>
      <w:color w:val="000000"/>
      <w:sz w:val="18"/>
      <w:lang w:eastAsia="de-DE" w:bidi="en-US"/>
    </w:rPr>
  </w:style>
  <w:style w:type="paragraph" w:customStyle="1" w:styleId="MDPI19line">
    <w:name w:val="MDPI_1.9_line"/>
    <w:qFormat/>
    <w:rsid w:val="00684F51"/>
    <w:pPr>
      <w:widowControl/>
      <w:pBdr>
        <w:bottom w:val="single" w:sz="6" w:space="1" w:color="auto"/>
      </w:pBdr>
      <w:autoSpaceDE/>
      <w:autoSpaceDN/>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customStyle="1" w:styleId="MDPIheaderjournallogo">
    <w:name w:val="MDPI_header_journal_logo"/>
    <w:rsid w:val="00684F51"/>
    <w:pPr>
      <w:widowControl/>
      <w:autoSpaceDE/>
      <w:autoSpaceDN/>
      <w:adjustRightInd w:val="0"/>
      <w:snapToGrid w:val="0"/>
      <w:spacing w:after="160" w:line="260" w:lineRule="atLeast"/>
      <w:jc w:val="both"/>
    </w:pPr>
    <w:rPr>
      <w:rFonts w:ascii="Palatino Linotype" w:eastAsia="Times New Roman" w:hAnsi="Palatino Linotype"/>
      <w:i/>
      <w:color w:val="000000"/>
      <w:sz w:val="24"/>
      <w:lang w:eastAsia="de-CH"/>
    </w:rPr>
  </w:style>
  <w:style w:type="paragraph" w:customStyle="1" w:styleId="MDPI32textnoindent">
    <w:name w:val="MDPI_3.2_text_no_indent"/>
    <w:basedOn w:val="MDPI31text"/>
    <w:rsid w:val="00684F51"/>
    <w:pPr>
      <w:ind w:firstLine="0"/>
    </w:pPr>
  </w:style>
  <w:style w:type="paragraph" w:customStyle="1" w:styleId="MDPI31text">
    <w:name w:val="MDPI_3.1_text"/>
    <w:rsid w:val="00684F51"/>
    <w:pPr>
      <w:widowControl/>
      <w:autoSpaceDE/>
      <w:autoSpaceDN/>
      <w:adjustRightInd w:val="0"/>
      <w:snapToGrid w:val="0"/>
      <w:spacing w:after="160" w:line="228" w:lineRule="auto"/>
      <w:ind w:left="2608" w:firstLine="425"/>
      <w:jc w:val="both"/>
    </w:pPr>
    <w:rPr>
      <w:rFonts w:ascii="Palatino Linotype" w:eastAsia="Times New Roman" w:hAnsi="Palatino Linotype"/>
      <w:snapToGrid w:val="0"/>
      <w:color w:val="000000"/>
      <w:lang w:eastAsia="de-DE" w:bidi="en-US"/>
    </w:rPr>
  </w:style>
  <w:style w:type="paragraph" w:customStyle="1" w:styleId="MDPI33textspaceafter">
    <w:name w:val="MDPI_3.3_text_space_after"/>
    <w:rsid w:val="00684F51"/>
    <w:pPr>
      <w:widowControl/>
      <w:autoSpaceDE/>
      <w:autoSpaceDN/>
      <w:adjustRightInd w:val="0"/>
      <w:snapToGrid w:val="0"/>
      <w:spacing w:after="240" w:line="228" w:lineRule="auto"/>
      <w:ind w:left="2608"/>
      <w:jc w:val="both"/>
    </w:pPr>
    <w:rPr>
      <w:rFonts w:ascii="Palatino Linotype" w:eastAsia="Times New Roman" w:hAnsi="Palatino Linotype"/>
      <w:snapToGrid w:val="0"/>
      <w:color w:val="000000"/>
      <w:lang w:eastAsia="de-DE" w:bidi="en-US"/>
    </w:rPr>
  </w:style>
  <w:style w:type="paragraph" w:customStyle="1" w:styleId="MDPI34textspacebefore">
    <w:name w:val="MDPI_3.4_text_space_before"/>
    <w:rsid w:val="00684F51"/>
    <w:pPr>
      <w:widowControl/>
      <w:autoSpaceDE/>
      <w:autoSpaceDN/>
      <w:adjustRightInd w:val="0"/>
      <w:snapToGrid w:val="0"/>
      <w:spacing w:before="240" w:after="160" w:line="228" w:lineRule="auto"/>
      <w:ind w:left="2608"/>
      <w:jc w:val="both"/>
    </w:pPr>
    <w:rPr>
      <w:rFonts w:ascii="Palatino Linotype" w:eastAsia="Times New Roman" w:hAnsi="Palatino Linotype"/>
      <w:snapToGrid w:val="0"/>
      <w:color w:val="000000"/>
      <w:lang w:eastAsia="de-DE" w:bidi="en-US"/>
    </w:rPr>
  </w:style>
  <w:style w:type="paragraph" w:customStyle="1" w:styleId="MDPI35textbeforelist">
    <w:name w:val="MDPI_3.5_text_before_list"/>
    <w:rsid w:val="00684F51"/>
    <w:pPr>
      <w:widowControl/>
      <w:autoSpaceDE/>
      <w:autoSpaceDN/>
      <w:adjustRightInd w:val="0"/>
      <w:snapToGrid w:val="0"/>
      <w:spacing w:after="160" w:line="228" w:lineRule="auto"/>
      <w:ind w:left="2608" w:firstLine="425"/>
      <w:jc w:val="both"/>
    </w:pPr>
    <w:rPr>
      <w:rFonts w:ascii="Palatino Linotype" w:eastAsia="Times New Roman" w:hAnsi="Palatino Linotype"/>
      <w:snapToGrid w:val="0"/>
      <w:color w:val="000000"/>
      <w:lang w:eastAsia="de-DE" w:bidi="en-US"/>
    </w:rPr>
  </w:style>
  <w:style w:type="paragraph" w:customStyle="1" w:styleId="MDPI36textafterlist">
    <w:name w:val="MDPI_3.6_text_after_list"/>
    <w:rsid w:val="00684F51"/>
    <w:pPr>
      <w:widowControl/>
      <w:autoSpaceDE/>
      <w:autoSpaceDN/>
      <w:adjustRightInd w:val="0"/>
      <w:snapToGrid w:val="0"/>
      <w:spacing w:before="120" w:after="160" w:line="228" w:lineRule="auto"/>
      <w:ind w:left="2608"/>
      <w:jc w:val="both"/>
    </w:pPr>
    <w:rPr>
      <w:rFonts w:ascii="Palatino Linotype" w:eastAsia="Times New Roman" w:hAnsi="Palatino Linotype"/>
      <w:snapToGrid w:val="0"/>
      <w:color w:val="000000"/>
      <w:lang w:eastAsia="de-DE" w:bidi="en-US"/>
    </w:rPr>
  </w:style>
  <w:style w:type="paragraph" w:customStyle="1" w:styleId="MDPI37itemize">
    <w:name w:val="MDPI_3.7_itemize"/>
    <w:rsid w:val="00684F51"/>
    <w:pPr>
      <w:widowControl/>
      <w:numPr>
        <w:numId w:val="6"/>
      </w:numPr>
      <w:autoSpaceDE/>
      <w:autoSpaceDN/>
      <w:adjustRightInd w:val="0"/>
      <w:snapToGrid w:val="0"/>
      <w:spacing w:after="160" w:line="228" w:lineRule="auto"/>
      <w:jc w:val="both"/>
    </w:pPr>
    <w:rPr>
      <w:rFonts w:ascii="Palatino Linotype" w:eastAsia="Times New Roman" w:hAnsi="Palatino Linotype"/>
      <w:color w:val="000000"/>
      <w:lang w:eastAsia="de-DE" w:bidi="en-US"/>
    </w:rPr>
  </w:style>
  <w:style w:type="paragraph" w:customStyle="1" w:styleId="MDPI38bullet">
    <w:name w:val="MDPI_3.8_bullet"/>
    <w:rsid w:val="00684F51"/>
    <w:pPr>
      <w:widowControl/>
      <w:numPr>
        <w:numId w:val="3"/>
      </w:numPr>
      <w:autoSpaceDE/>
      <w:autoSpaceDN/>
      <w:adjustRightInd w:val="0"/>
      <w:snapToGrid w:val="0"/>
      <w:spacing w:after="160" w:line="228" w:lineRule="auto"/>
      <w:jc w:val="both"/>
    </w:pPr>
    <w:rPr>
      <w:rFonts w:ascii="Palatino Linotype" w:eastAsia="Times New Roman" w:hAnsi="Palatino Linotype"/>
      <w:color w:val="000000"/>
      <w:lang w:eastAsia="de-DE" w:bidi="en-US"/>
    </w:rPr>
  </w:style>
  <w:style w:type="paragraph" w:customStyle="1" w:styleId="MDPI39equation">
    <w:name w:val="MDPI_3.9_equation"/>
    <w:rsid w:val="00684F51"/>
    <w:pPr>
      <w:widowControl/>
      <w:autoSpaceDE/>
      <w:autoSpaceDN/>
      <w:adjustRightInd w:val="0"/>
      <w:snapToGrid w:val="0"/>
      <w:spacing w:before="120" w:after="120" w:line="260" w:lineRule="atLeast"/>
      <w:ind w:left="709"/>
      <w:jc w:val="center"/>
    </w:pPr>
    <w:rPr>
      <w:rFonts w:ascii="Palatino Linotype" w:eastAsia="Times New Roman" w:hAnsi="Palatino Linotype"/>
      <w:snapToGrid w:val="0"/>
      <w:color w:val="000000"/>
      <w:lang w:eastAsia="de-DE" w:bidi="en-US"/>
    </w:rPr>
  </w:style>
  <w:style w:type="paragraph" w:customStyle="1" w:styleId="MDPI3aequationnumber">
    <w:name w:val="MDPI_3.a_equation_number"/>
    <w:rsid w:val="00684F51"/>
    <w:pPr>
      <w:widowControl/>
      <w:autoSpaceDE/>
      <w:autoSpaceDN/>
      <w:spacing w:before="120" w:after="120" w:line="259" w:lineRule="auto"/>
      <w:jc w:val="right"/>
    </w:pPr>
    <w:rPr>
      <w:rFonts w:ascii="Palatino Linotype" w:eastAsia="Times New Roman" w:hAnsi="Palatino Linotype"/>
      <w:snapToGrid w:val="0"/>
      <w:color w:val="000000"/>
      <w:lang w:eastAsia="de-DE" w:bidi="en-US"/>
    </w:rPr>
  </w:style>
  <w:style w:type="paragraph" w:customStyle="1" w:styleId="MDPI41tablecaption">
    <w:name w:val="MDPI_4.1_table_caption"/>
    <w:rsid w:val="00684F51"/>
    <w:pPr>
      <w:widowControl/>
      <w:autoSpaceDE/>
      <w:autoSpaceDN/>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paragraph" w:customStyle="1" w:styleId="MDPI42tablebody">
    <w:name w:val="MDPI_4.2_table_body"/>
    <w:rsid w:val="00684F51"/>
    <w:pPr>
      <w:widowControl/>
      <w:autoSpaceDE/>
      <w:autoSpaceDN/>
      <w:adjustRightInd w:val="0"/>
      <w:snapToGrid w:val="0"/>
      <w:spacing w:after="160"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rsid w:val="00684F51"/>
    <w:pPr>
      <w:widowControl/>
      <w:autoSpaceDE/>
      <w:autoSpaceDN/>
      <w:adjustRightInd w:val="0"/>
      <w:snapToGrid w:val="0"/>
      <w:spacing w:after="160" w:line="228" w:lineRule="auto"/>
      <w:ind w:left="2608"/>
      <w:jc w:val="both"/>
    </w:pPr>
    <w:rPr>
      <w:rFonts w:ascii="Palatino Linotype" w:eastAsia="Times New Roman" w:hAnsi="Palatino Linotype" w:cs="Cordia New"/>
      <w:color w:val="000000"/>
      <w:sz w:val="18"/>
      <w:lang w:eastAsia="de-DE" w:bidi="en-US"/>
    </w:rPr>
  </w:style>
  <w:style w:type="paragraph" w:customStyle="1" w:styleId="MDPI51figurecaption">
    <w:name w:val="MDPI_5.1_figure_caption"/>
    <w:rsid w:val="00684F51"/>
    <w:pPr>
      <w:widowControl/>
      <w:autoSpaceDE/>
      <w:autoSpaceDN/>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rsid w:val="00684F51"/>
    <w:pPr>
      <w:widowControl/>
      <w:autoSpaceDE/>
      <w:autoSpaceDN/>
      <w:adjustRightInd w:val="0"/>
      <w:snapToGrid w:val="0"/>
      <w:spacing w:before="240" w:after="120" w:line="259" w:lineRule="auto"/>
      <w:jc w:val="center"/>
    </w:pPr>
    <w:rPr>
      <w:rFonts w:ascii="Palatino Linotype" w:eastAsia="Times New Roman" w:hAnsi="Palatino Linotype"/>
      <w:snapToGrid w:val="0"/>
      <w:color w:val="000000"/>
      <w:lang w:eastAsia="de-DE" w:bidi="en-US"/>
    </w:rPr>
  </w:style>
  <w:style w:type="paragraph" w:customStyle="1" w:styleId="MDPI81theorem">
    <w:name w:val="MDPI_8.1_theorem"/>
    <w:rsid w:val="00684F51"/>
    <w:pPr>
      <w:widowControl/>
      <w:autoSpaceDE/>
      <w:autoSpaceDN/>
      <w:adjustRightInd w:val="0"/>
      <w:snapToGrid w:val="0"/>
      <w:spacing w:after="160" w:line="228" w:lineRule="auto"/>
      <w:ind w:left="2608"/>
      <w:jc w:val="both"/>
    </w:pPr>
    <w:rPr>
      <w:rFonts w:ascii="Palatino Linotype" w:eastAsia="Times New Roman" w:hAnsi="Palatino Linotype"/>
      <w:i/>
      <w:snapToGrid w:val="0"/>
      <w:color w:val="000000"/>
      <w:lang w:eastAsia="de-DE" w:bidi="en-US"/>
    </w:rPr>
  </w:style>
  <w:style w:type="paragraph" w:customStyle="1" w:styleId="MDPI82proof">
    <w:name w:val="MDPI_8.2_proof"/>
    <w:rsid w:val="00684F51"/>
    <w:pPr>
      <w:widowControl/>
      <w:autoSpaceDE/>
      <w:autoSpaceDN/>
      <w:adjustRightInd w:val="0"/>
      <w:snapToGrid w:val="0"/>
      <w:spacing w:after="160" w:line="228" w:lineRule="auto"/>
      <w:ind w:left="2608"/>
      <w:jc w:val="both"/>
    </w:pPr>
    <w:rPr>
      <w:rFonts w:ascii="Palatino Linotype" w:eastAsia="Times New Roman" w:hAnsi="Palatino Linotype"/>
      <w:snapToGrid w:val="0"/>
      <w:color w:val="000000"/>
      <w:lang w:eastAsia="de-DE" w:bidi="en-US"/>
    </w:rPr>
  </w:style>
  <w:style w:type="paragraph" w:customStyle="1" w:styleId="MDPI23heading3">
    <w:name w:val="MDPI_2.3_heading3"/>
    <w:rsid w:val="00684F51"/>
    <w:pPr>
      <w:widowControl/>
      <w:autoSpaceDE/>
      <w:autoSpaceDN/>
      <w:adjustRightInd w:val="0"/>
      <w:snapToGrid w:val="0"/>
      <w:spacing w:before="60" w:after="60" w:line="228" w:lineRule="auto"/>
      <w:ind w:left="2608"/>
      <w:outlineLvl w:val="2"/>
    </w:pPr>
    <w:rPr>
      <w:rFonts w:ascii="Palatino Linotype" w:eastAsia="Times New Roman" w:hAnsi="Palatino Linotype"/>
      <w:snapToGrid w:val="0"/>
      <w:color w:val="000000"/>
      <w:lang w:eastAsia="de-DE" w:bidi="en-US"/>
    </w:rPr>
  </w:style>
  <w:style w:type="paragraph" w:customStyle="1" w:styleId="MDPI21heading1">
    <w:name w:val="MDPI_2.1_heading1"/>
    <w:uiPriority w:val="99"/>
    <w:rsid w:val="00684F51"/>
    <w:pPr>
      <w:widowControl/>
      <w:autoSpaceDE/>
      <w:autoSpaceDN/>
      <w:adjustRightInd w:val="0"/>
      <w:snapToGrid w:val="0"/>
      <w:spacing w:before="240" w:after="60" w:line="228" w:lineRule="auto"/>
      <w:ind w:left="2608"/>
      <w:outlineLvl w:val="0"/>
    </w:pPr>
    <w:rPr>
      <w:rFonts w:ascii="Palatino Linotype" w:eastAsia="Times New Roman" w:hAnsi="Palatino Linotype"/>
      <w:b/>
      <w:snapToGrid w:val="0"/>
      <w:color w:val="000000"/>
      <w:lang w:eastAsia="de-DE" w:bidi="en-US"/>
    </w:rPr>
  </w:style>
  <w:style w:type="paragraph" w:customStyle="1" w:styleId="MDPI22heading2">
    <w:name w:val="MDPI_2.2_heading2"/>
    <w:rsid w:val="00684F51"/>
    <w:pPr>
      <w:widowControl/>
      <w:autoSpaceDE/>
      <w:autoSpaceDN/>
      <w:adjustRightInd w:val="0"/>
      <w:snapToGrid w:val="0"/>
      <w:spacing w:before="60" w:after="60" w:line="228" w:lineRule="auto"/>
      <w:ind w:left="2608"/>
      <w:outlineLvl w:val="1"/>
    </w:pPr>
    <w:rPr>
      <w:rFonts w:ascii="Palatino Linotype" w:eastAsia="Times New Roman" w:hAnsi="Palatino Linotype"/>
      <w:i/>
      <w:noProof/>
      <w:snapToGrid w:val="0"/>
      <w:color w:val="000000"/>
      <w:lang w:eastAsia="de-DE" w:bidi="en-US"/>
    </w:rPr>
  </w:style>
  <w:style w:type="paragraph" w:customStyle="1" w:styleId="MDPI71References">
    <w:name w:val="MDPI_7.1_References"/>
    <w:rsid w:val="00684F51"/>
    <w:pPr>
      <w:widowControl/>
      <w:numPr>
        <w:numId w:val="4"/>
      </w:numPr>
      <w:autoSpaceDE/>
      <w:autoSpaceDN/>
      <w:adjustRightInd w:val="0"/>
      <w:snapToGrid w:val="0"/>
      <w:spacing w:after="160" w:line="228" w:lineRule="auto"/>
      <w:jc w:val="both"/>
    </w:pPr>
    <w:rPr>
      <w:rFonts w:ascii="Palatino Linotype" w:eastAsia="Times New Roman" w:hAnsi="Palatino Linotype"/>
      <w:color w:val="000000"/>
      <w:sz w:val="18"/>
      <w:lang w:eastAsia="de-DE" w:bidi="en-US"/>
    </w:rPr>
  </w:style>
  <w:style w:type="character" w:styleId="LineNumber">
    <w:name w:val="line number"/>
    <w:uiPriority w:val="99"/>
    <w:rsid w:val="00684F51"/>
    <w:rPr>
      <w:rFonts w:ascii="Palatino Linotype" w:hAnsi="Palatino Linotype"/>
      <w:sz w:val="16"/>
    </w:rPr>
  </w:style>
  <w:style w:type="table" w:customStyle="1" w:styleId="MDPI41threelinetable">
    <w:name w:val="MDPI_4.1_three_line_table"/>
    <w:basedOn w:val="TableNormal"/>
    <w:uiPriority w:val="99"/>
    <w:rsid w:val="00684F51"/>
    <w:pPr>
      <w:widowControl/>
      <w:autoSpaceDE/>
      <w:autoSpaceDN/>
      <w:adjustRightInd w:val="0"/>
      <w:snapToGrid w:val="0"/>
      <w:spacing w:after="160" w:line="259" w:lineRule="auto"/>
      <w:jc w:val="center"/>
    </w:pPr>
    <w:rPr>
      <w:rFonts w:ascii="Palatino Linotype" w:eastAsiaTheme="minorEastAsia" w:hAnsi="Palatino Linotype"/>
      <w:color w:val="00000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61Citation">
    <w:name w:val="MDPI_6.1_Citation"/>
    <w:rsid w:val="00684F51"/>
    <w:pPr>
      <w:widowControl/>
      <w:autoSpaceDE/>
      <w:autoSpaceDN/>
      <w:adjustRightInd w:val="0"/>
      <w:snapToGrid w:val="0"/>
      <w:spacing w:after="160" w:line="240" w:lineRule="atLeast"/>
      <w:ind w:right="113"/>
    </w:pPr>
    <w:rPr>
      <w:rFonts w:ascii="Palatino Linotype" w:eastAsiaTheme="minorEastAsia" w:hAnsi="Palatino Linotype" w:cs="Cordia New"/>
      <w:sz w:val="14"/>
      <w:lang w:eastAsia="zh-CN"/>
    </w:rPr>
  </w:style>
  <w:style w:type="paragraph" w:customStyle="1" w:styleId="MDPI62BackMatter">
    <w:name w:val="MDPI_6.2_BackMatter"/>
    <w:rsid w:val="00684F51"/>
    <w:pPr>
      <w:widowControl/>
      <w:autoSpaceDE/>
      <w:autoSpaceDN/>
      <w:adjustRightInd w:val="0"/>
      <w:snapToGrid w:val="0"/>
      <w:spacing w:after="120" w:line="228" w:lineRule="auto"/>
      <w:ind w:left="2608"/>
      <w:jc w:val="both"/>
    </w:pPr>
    <w:rPr>
      <w:rFonts w:ascii="Palatino Linotype" w:eastAsia="Times New Roman" w:hAnsi="Palatino Linotype"/>
      <w:snapToGrid w:val="0"/>
      <w:color w:val="000000"/>
      <w:sz w:val="18"/>
      <w:lang w:bidi="en-US"/>
    </w:rPr>
  </w:style>
  <w:style w:type="paragraph" w:customStyle="1" w:styleId="MDPI63Notes">
    <w:name w:val="MDPI_6.3_Notes"/>
    <w:rsid w:val="00684F51"/>
    <w:pPr>
      <w:widowControl/>
      <w:autoSpaceDE/>
      <w:autoSpaceDN/>
      <w:adjustRightInd w:val="0"/>
      <w:snapToGrid w:val="0"/>
      <w:spacing w:before="240" w:after="160" w:line="228" w:lineRule="auto"/>
      <w:jc w:val="both"/>
    </w:pPr>
    <w:rPr>
      <w:rFonts w:ascii="Palatino Linotype" w:eastAsiaTheme="minorEastAsia" w:hAnsi="Palatino Linotype"/>
      <w:snapToGrid w:val="0"/>
      <w:color w:val="000000"/>
      <w:sz w:val="18"/>
      <w:lang w:bidi="en-US"/>
    </w:rPr>
  </w:style>
  <w:style w:type="paragraph" w:customStyle="1" w:styleId="MDPI15academiceditor">
    <w:name w:val="MDPI_1.5_academic_editor"/>
    <w:rsid w:val="00684F51"/>
    <w:pPr>
      <w:widowControl/>
      <w:autoSpaceDE/>
      <w:autoSpaceDN/>
      <w:adjustRightInd w:val="0"/>
      <w:snapToGrid w:val="0"/>
      <w:spacing w:before="120" w:after="160" w:line="240" w:lineRule="atLeast"/>
      <w:ind w:right="113"/>
    </w:pPr>
    <w:rPr>
      <w:rFonts w:ascii="Palatino Linotype" w:eastAsia="Times New Roman" w:hAnsi="Palatino Linotype"/>
      <w:color w:val="000000"/>
      <w:sz w:val="14"/>
      <w:lang w:eastAsia="de-DE" w:bidi="en-US"/>
    </w:rPr>
  </w:style>
  <w:style w:type="paragraph" w:customStyle="1" w:styleId="MDPI19classification">
    <w:name w:val="MDPI_1.9_classification"/>
    <w:rsid w:val="00684F51"/>
    <w:pPr>
      <w:widowControl/>
      <w:autoSpaceDE/>
      <w:autoSpaceDN/>
      <w:spacing w:before="240" w:after="160" w:line="260" w:lineRule="atLeast"/>
      <w:ind w:left="113"/>
      <w:jc w:val="both"/>
    </w:pPr>
    <w:rPr>
      <w:rFonts w:ascii="Palatino Linotype" w:eastAsia="Times New Roman" w:hAnsi="Palatino Linotype"/>
      <w:b/>
      <w:color w:val="000000"/>
      <w:lang w:eastAsia="de-DE" w:bidi="en-US"/>
    </w:rPr>
  </w:style>
  <w:style w:type="paragraph" w:customStyle="1" w:styleId="MDPI411onetablecaption">
    <w:name w:val="MDPI_4.1.1_one_table_caption"/>
    <w:rsid w:val="00684F51"/>
    <w:pPr>
      <w:widowControl/>
      <w:autoSpaceDE/>
      <w:autoSpaceDN/>
      <w:adjustRightInd w:val="0"/>
      <w:snapToGrid w:val="0"/>
      <w:spacing w:before="240" w:after="120" w:line="260" w:lineRule="atLeast"/>
      <w:jc w:val="center"/>
    </w:pPr>
    <w:rPr>
      <w:rFonts w:ascii="Palatino Linotype" w:eastAsiaTheme="minorEastAsia" w:hAnsi="Palatino Linotype" w:cs="Cordia New"/>
      <w:noProof/>
      <w:color w:val="000000"/>
      <w:sz w:val="18"/>
      <w:lang w:eastAsia="zh-CN" w:bidi="en-US"/>
    </w:rPr>
  </w:style>
  <w:style w:type="paragraph" w:customStyle="1" w:styleId="MDPI511onefigurecaption">
    <w:name w:val="MDPI_5.1.1_one_figure_caption"/>
    <w:rsid w:val="00684F51"/>
    <w:pPr>
      <w:widowControl/>
      <w:autoSpaceDE/>
      <w:autoSpaceDN/>
      <w:adjustRightInd w:val="0"/>
      <w:snapToGrid w:val="0"/>
      <w:spacing w:before="240" w:after="120" w:line="260" w:lineRule="atLeast"/>
      <w:jc w:val="center"/>
    </w:pPr>
    <w:rPr>
      <w:rFonts w:ascii="Palatino Linotype" w:eastAsiaTheme="minorEastAsia" w:hAnsi="Palatino Linotype"/>
      <w:noProof/>
      <w:color w:val="000000"/>
      <w:sz w:val="18"/>
      <w:lang w:eastAsia="zh-CN" w:bidi="en-US"/>
    </w:rPr>
  </w:style>
  <w:style w:type="paragraph" w:customStyle="1" w:styleId="MDPI72Copyright">
    <w:name w:val="MDPI_7.2_Copyright"/>
    <w:rsid w:val="00684F51"/>
    <w:pPr>
      <w:widowControl/>
      <w:autoSpaceDE/>
      <w:autoSpaceDN/>
      <w:adjustRightInd w:val="0"/>
      <w:snapToGrid w:val="0"/>
      <w:spacing w:before="240" w:after="16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684F51"/>
    <w:pPr>
      <w:widowControl/>
      <w:autoSpaceDE/>
      <w:autoSpaceDN/>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rsid w:val="00684F51"/>
    <w:pPr>
      <w:widowControl/>
      <w:autoSpaceDE/>
      <w:autoSpaceDN/>
      <w:adjustRightInd w:val="0"/>
      <w:snapToGrid w:val="0"/>
      <w:spacing w:before="120" w:after="120" w:line="259" w:lineRule="auto"/>
      <w:jc w:val="center"/>
    </w:pPr>
    <w:rPr>
      <w:rFonts w:ascii="Palatino Linotype" w:eastAsia="Times New Roman" w:hAnsi="Palatino Linotype"/>
      <w:snapToGrid w:val="0"/>
      <w:color w:val="000000"/>
      <w:lang w:eastAsia="de-DE" w:bidi="en-US"/>
    </w:rPr>
  </w:style>
  <w:style w:type="paragraph" w:customStyle="1" w:styleId="MDPIfooter">
    <w:name w:val="MDPI_footer"/>
    <w:rsid w:val="00684F51"/>
    <w:pPr>
      <w:widowControl/>
      <w:autoSpaceDE/>
      <w:autoSpaceDN/>
      <w:adjustRightInd w:val="0"/>
      <w:snapToGrid w:val="0"/>
      <w:spacing w:before="120" w:after="16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rsid w:val="00684F51"/>
    <w:pPr>
      <w:widowControl/>
      <w:tabs>
        <w:tab w:val="right" w:pos="8845"/>
      </w:tabs>
      <w:autoSpaceDE/>
      <w:autoSpaceDN/>
      <w:spacing w:after="160" w:line="160" w:lineRule="exact"/>
    </w:pPr>
    <w:rPr>
      <w:rFonts w:ascii="Palatino Linotype" w:eastAsia="Times New Roman" w:hAnsi="Palatino Linotype"/>
      <w:color w:val="000000"/>
      <w:sz w:val="16"/>
      <w:lang w:eastAsia="de-DE"/>
    </w:rPr>
  </w:style>
  <w:style w:type="paragraph" w:customStyle="1" w:styleId="MDPIheader">
    <w:name w:val="MDPI_header"/>
    <w:rsid w:val="00684F51"/>
    <w:pPr>
      <w:widowControl/>
      <w:autoSpaceDE/>
      <w:autoSpaceDN/>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684F51"/>
    <w:pPr>
      <w:widowControl/>
      <w:autoSpaceDE/>
      <w:autoSpaceDN/>
      <w:spacing w:after="240" w:line="259" w:lineRule="auto"/>
    </w:pPr>
    <w:rPr>
      <w:rFonts w:ascii="Palatino Linotype" w:eastAsia="Times New Roman" w:hAnsi="Palatino Linotype"/>
      <w:snapToGrid w:val="0"/>
      <w:color w:val="000000"/>
      <w:sz w:val="18"/>
      <w:lang w:eastAsia="de-DE" w:bidi="en-US"/>
    </w:rPr>
  </w:style>
  <w:style w:type="paragraph" w:customStyle="1" w:styleId="MDPIheadermdpilogo">
    <w:name w:val="MDPI_header_mdpi_logo"/>
    <w:rsid w:val="00684F51"/>
    <w:pPr>
      <w:widowControl/>
      <w:autoSpaceDE/>
      <w:autoSpaceDN/>
      <w:adjustRightInd w:val="0"/>
      <w:snapToGrid w:val="0"/>
      <w:spacing w:after="160" w:line="260" w:lineRule="atLeast"/>
      <w:jc w:val="right"/>
    </w:pPr>
    <w:rPr>
      <w:rFonts w:ascii="Palatino Linotype" w:eastAsia="Times New Roman" w:hAnsi="Palatino Linotype"/>
      <w:color w:val="000000"/>
      <w:sz w:val="24"/>
      <w:lang w:eastAsia="de-CH"/>
    </w:rPr>
  </w:style>
  <w:style w:type="table" w:customStyle="1" w:styleId="MDPITable">
    <w:name w:val="MDPI_Table"/>
    <w:basedOn w:val="TableNormal"/>
    <w:uiPriority w:val="99"/>
    <w:rsid w:val="00684F51"/>
    <w:pPr>
      <w:widowControl/>
      <w:autoSpaceDE/>
      <w:autoSpaceDN/>
      <w:spacing w:after="160" w:line="259" w:lineRule="auto"/>
    </w:pPr>
    <w:rPr>
      <w:rFonts w:ascii="Palatino Linotype" w:eastAsiaTheme="minorEastAsia" w:hAnsi="Palatino Linotype"/>
      <w:color w:val="000000"/>
      <w:lang w:val="en-CA"/>
    </w:rPr>
    <w:tblPr>
      <w:tblCellMar>
        <w:left w:w="0" w:type="dxa"/>
        <w:right w:w="0" w:type="dxa"/>
      </w:tblCellMar>
    </w:tblPr>
  </w:style>
  <w:style w:type="paragraph" w:customStyle="1" w:styleId="MDPItext">
    <w:name w:val="MDPI_text"/>
    <w:rsid w:val="00684F51"/>
    <w:pPr>
      <w:widowControl/>
      <w:autoSpaceDE/>
      <w:autoSpaceDN/>
      <w:spacing w:after="160" w:line="260" w:lineRule="atLeast"/>
      <w:ind w:left="425" w:right="425" w:firstLine="284"/>
      <w:jc w:val="both"/>
    </w:pPr>
    <w:rPr>
      <w:rFonts w:ascii="Times New Roman" w:eastAsia="Times New Roman" w:hAnsi="Times New Roman"/>
      <w:noProof/>
      <w:snapToGrid w:val="0"/>
      <w:color w:val="000000"/>
      <w:lang w:eastAsia="de-DE" w:bidi="en-US"/>
    </w:rPr>
  </w:style>
  <w:style w:type="paragraph" w:customStyle="1" w:styleId="MDPItitle">
    <w:name w:val="MDPI_title"/>
    <w:rsid w:val="00684F51"/>
    <w:pPr>
      <w:widowControl/>
      <w:autoSpaceDE/>
      <w:autoSpaceDN/>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684F51"/>
  </w:style>
  <w:style w:type="character" w:styleId="EndnoteReference">
    <w:name w:val="endnote reference"/>
    <w:uiPriority w:val="99"/>
    <w:rsid w:val="00684F51"/>
    <w:rPr>
      <w:vertAlign w:val="superscript"/>
    </w:rPr>
  </w:style>
  <w:style w:type="paragraph" w:styleId="EndnoteText">
    <w:name w:val="endnote text"/>
    <w:basedOn w:val="Normal"/>
    <w:link w:val="EndnoteTextChar"/>
    <w:uiPriority w:val="99"/>
    <w:semiHidden/>
    <w:unhideWhenUsed/>
    <w:rsid w:val="00684F51"/>
    <w:pPr>
      <w:widowControl/>
      <w:autoSpaceDE/>
      <w:autoSpaceDN/>
      <w:spacing w:after="160"/>
    </w:pPr>
    <w:rPr>
      <w:rFonts w:asciiTheme="minorHAnsi" w:eastAsiaTheme="minorEastAsia" w:hAnsiTheme="minorHAnsi" w:cstheme="minorBidi"/>
      <w:lang w:eastAsia="zh-CN"/>
    </w:rPr>
  </w:style>
  <w:style w:type="character" w:customStyle="1" w:styleId="EndnoteTextChar">
    <w:name w:val="Endnote Text Char"/>
    <w:basedOn w:val="DefaultParagraphFont"/>
    <w:link w:val="EndnoteText"/>
    <w:uiPriority w:val="99"/>
    <w:semiHidden/>
    <w:rsid w:val="00684F51"/>
    <w:rPr>
      <w:rFonts w:eastAsiaTheme="minorEastAsia"/>
      <w:lang w:eastAsia="zh-CN"/>
    </w:rPr>
  </w:style>
  <w:style w:type="paragraph" w:styleId="FootnoteText">
    <w:name w:val="footnote text"/>
    <w:basedOn w:val="Normal"/>
    <w:link w:val="FootnoteTextChar"/>
    <w:unhideWhenUsed/>
    <w:qFormat/>
    <w:rsid w:val="00684F51"/>
    <w:pPr>
      <w:widowControl/>
      <w:autoSpaceDE/>
      <w:autoSpaceDN/>
      <w:spacing w:after="160"/>
    </w:pPr>
    <w:rPr>
      <w:rFonts w:asciiTheme="minorHAnsi" w:eastAsiaTheme="minorEastAsia" w:hAnsiTheme="minorHAnsi" w:cstheme="minorBidi"/>
      <w:lang w:eastAsia="zh-CN"/>
    </w:rPr>
  </w:style>
  <w:style w:type="character" w:customStyle="1" w:styleId="FootnoteTextChar">
    <w:name w:val="Footnote Text Char"/>
    <w:basedOn w:val="DefaultParagraphFont"/>
    <w:link w:val="FootnoteText"/>
    <w:rsid w:val="00684F51"/>
    <w:rPr>
      <w:rFonts w:eastAsiaTheme="minorEastAsia"/>
      <w:lang w:eastAsia="zh-CN"/>
    </w:rPr>
  </w:style>
  <w:style w:type="paragraph" w:customStyle="1" w:styleId="MsoFootnoteText0">
    <w:name w:val="MsoFootnoteText"/>
    <w:basedOn w:val="NormalWeb"/>
    <w:rsid w:val="00684F51"/>
    <w:pPr>
      <w:spacing w:before="0" w:beforeAutospacing="0" w:after="160" w:afterAutospacing="0" w:line="259" w:lineRule="auto"/>
    </w:pPr>
    <w:rPr>
      <w:rFonts w:ascii="Times New Roman" w:eastAsiaTheme="minorEastAsia" w:hAnsi="Times New Roman" w:cstheme="minorBidi"/>
      <w:sz w:val="22"/>
      <w:szCs w:val="24"/>
      <w:lang w:eastAsia="zh-CN" w:bidi="ar-SA"/>
    </w:rPr>
  </w:style>
  <w:style w:type="character" w:styleId="PageNumber">
    <w:name w:val="page number"/>
    <w:rsid w:val="00684F51"/>
  </w:style>
  <w:style w:type="paragraph" w:customStyle="1" w:styleId="MDPI71FootNotes">
    <w:name w:val="MDPI_7.1_FootNotes"/>
    <w:rsid w:val="00684F51"/>
    <w:pPr>
      <w:widowControl/>
      <w:numPr>
        <w:numId w:val="5"/>
      </w:numPr>
      <w:autoSpaceDE/>
      <w:autoSpaceDN/>
      <w:adjustRightInd w:val="0"/>
      <w:snapToGrid w:val="0"/>
      <w:spacing w:after="160" w:line="228" w:lineRule="auto"/>
    </w:pPr>
    <w:rPr>
      <w:rFonts w:ascii="Palatino Linotype" w:eastAsiaTheme="minorEastAsia" w:hAnsi="Palatino Linotype"/>
      <w:noProof/>
      <w:color w:val="000000"/>
      <w:sz w:val="18"/>
      <w:lang w:eastAsia="zh-CN"/>
    </w:rPr>
  </w:style>
  <w:style w:type="paragraph" w:customStyle="1" w:styleId="Normal1">
    <w:name w:val="Normal1"/>
    <w:rsid w:val="00684F51"/>
    <w:pPr>
      <w:widowControl/>
      <w:autoSpaceDE/>
      <w:autoSpaceDN/>
      <w:spacing w:after="160" w:line="276" w:lineRule="auto"/>
    </w:pPr>
    <w:rPr>
      <w:rFonts w:ascii="Arial" w:eastAsia="Arial" w:hAnsi="Arial" w:cs="Arial"/>
      <w:lang w:val="en"/>
    </w:rPr>
  </w:style>
  <w:style w:type="paragraph" w:styleId="Quote">
    <w:name w:val="Quote"/>
    <w:basedOn w:val="Normal"/>
    <w:next w:val="Normal"/>
    <w:link w:val="QuoteChar"/>
    <w:uiPriority w:val="29"/>
    <w:qFormat/>
    <w:rsid w:val="00684F51"/>
    <w:pPr>
      <w:widowControl/>
      <w:autoSpaceDE/>
      <w:autoSpaceDN/>
      <w:spacing w:before="120" w:after="120" w:line="259" w:lineRule="auto"/>
      <w:ind w:left="720"/>
    </w:pPr>
    <w:rPr>
      <w:rFonts w:asciiTheme="minorHAnsi" w:eastAsiaTheme="minorEastAsia" w:hAnsiTheme="minorHAnsi" w:cstheme="minorBidi"/>
      <w:color w:val="1F497D" w:themeColor="text2"/>
      <w:sz w:val="24"/>
      <w:szCs w:val="24"/>
      <w:lang w:eastAsia="zh-CN"/>
    </w:rPr>
  </w:style>
  <w:style w:type="character" w:customStyle="1" w:styleId="QuoteChar">
    <w:name w:val="Quote Char"/>
    <w:basedOn w:val="DefaultParagraphFont"/>
    <w:link w:val="Quote"/>
    <w:uiPriority w:val="29"/>
    <w:rsid w:val="00684F51"/>
    <w:rPr>
      <w:rFonts w:eastAsiaTheme="minorEastAsia"/>
      <w:color w:val="1F497D" w:themeColor="text2"/>
      <w:sz w:val="24"/>
      <w:szCs w:val="24"/>
      <w:lang w:eastAsia="zh-CN"/>
    </w:rPr>
  </w:style>
  <w:style w:type="paragraph" w:styleId="IntenseQuote">
    <w:name w:val="Intense Quote"/>
    <w:basedOn w:val="Normal"/>
    <w:next w:val="Normal"/>
    <w:link w:val="IntenseQuoteChar"/>
    <w:uiPriority w:val="30"/>
    <w:qFormat/>
    <w:rsid w:val="00684F51"/>
    <w:pPr>
      <w:widowControl/>
      <w:autoSpaceDE/>
      <w:autoSpaceDN/>
      <w:spacing w:before="100" w:beforeAutospacing="1" w:after="240"/>
      <w:ind w:left="720"/>
      <w:jc w:val="center"/>
    </w:pPr>
    <w:rPr>
      <w:rFonts w:asciiTheme="majorHAnsi" w:eastAsiaTheme="majorEastAsia" w:hAnsiTheme="majorHAnsi" w:cstheme="majorBidi"/>
      <w:color w:val="1F497D" w:themeColor="text2"/>
      <w:spacing w:val="-6"/>
      <w:sz w:val="32"/>
      <w:szCs w:val="32"/>
      <w:lang w:eastAsia="zh-CN"/>
    </w:rPr>
  </w:style>
  <w:style w:type="character" w:customStyle="1" w:styleId="IntenseQuoteChar">
    <w:name w:val="Intense Quote Char"/>
    <w:basedOn w:val="DefaultParagraphFont"/>
    <w:link w:val="IntenseQuote"/>
    <w:uiPriority w:val="30"/>
    <w:rsid w:val="00684F51"/>
    <w:rPr>
      <w:rFonts w:asciiTheme="majorHAnsi" w:eastAsiaTheme="majorEastAsia" w:hAnsiTheme="majorHAnsi" w:cstheme="majorBidi"/>
      <w:color w:val="1F497D" w:themeColor="text2"/>
      <w:spacing w:val="-6"/>
      <w:sz w:val="32"/>
      <w:szCs w:val="32"/>
      <w:lang w:eastAsia="zh-CN"/>
    </w:rPr>
  </w:style>
  <w:style w:type="character" w:styleId="SubtleReference">
    <w:name w:val="Subtle Reference"/>
    <w:basedOn w:val="DefaultParagraphFont"/>
    <w:uiPriority w:val="31"/>
    <w:qFormat/>
    <w:rsid w:val="00684F5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84F51"/>
    <w:rPr>
      <w:b/>
      <w:bCs/>
      <w:smallCaps/>
      <w:color w:val="1F497D" w:themeColor="text2"/>
      <w:u w:val="single"/>
    </w:rPr>
  </w:style>
  <w:style w:type="character" w:customStyle="1" w:styleId="im">
    <w:name w:val="im"/>
    <w:basedOn w:val="DefaultParagraphFont"/>
    <w:rsid w:val="00684F51"/>
  </w:style>
  <w:style w:type="paragraph" w:customStyle="1" w:styleId="Strong1">
    <w:name w:val="Strong1"/>
    <w:qFormat/>
    <w:rsid w:val="00125090"/>
    <w:pPr>
      <w:widowControl/>
      <w:autoSpaceDE/>
      <w:autoSpaceDN/>
    </w:pPr>
    <w:rPr>
      <w:rFonts w:ascii="Times New Roman" w:eastAsia="Times New Roman" w:hAnsi="Times New Roman" w:cs="Times New Roman"/>
      <w:b/>
      <w:bCs/>
    </w:rPr>
  </w:style>
  <w:style w:type="paragraph" w:customStyle="1" w:styleId="DecimalAligned">
    <w:name w:val="Decimal Aligned"/>
    <w:basedOn w:val="Normal"/>
    <w:uiPriority w:val="40"/>
    <w:qFormat/>
    <w:rsid w:val="0016073E"/>
    <w:pPr>
      <w:widowControl/>
      <w:tabs>
        <w:tab w:val="decimal" w:pos="360"/>
      </w:tabs>
      <w:autoSpaceDE/>
      <w:autoSpaceDN/>
      <w:spacing w:after="200" w:line="276" w:lineRule="auto"/>
    </w:pPr>
    <w:rPr>
      <w:rFonts w:asciiTheme="minorHAnsi" w:eastAsiaTheme="minorEastAsia" w:hAnsiTheme="minorHAnsi"/>
    </w:rPr>
  </w:style>
  <w:style w:type="table" w:customStyle="1" w:styleId="Calendar1">
    <w:name w:val="Calendar 1"/>
    <w:basedOn w:val="TableNormal"/>
    <w:uiPriority w:val="99"/>
    <w:qFormat/>
    <w:rsid w:val="0016073E"/>
    <w:pPr>
      <w:widowControl/>
      <w:autoSpaceDE/>
      <w:autoSpaceDN/>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react-xocs-alternative-link">
    <w:name w:val="react-xocs-alternative-link"/>
    <w:basedOn w:val="DefaultParagraphFont"/>
    <w:rsid w:val="0016073E"/>
  </w:style>
  <w:style w:type="character" w:customStyle="1" w:styleId="given-name">
    <w:name w:val="given-name"/>
    <w:basedOn w:val="DefaultParagraphFont"/>
    <w:rsid w:val="0016073E"/>
  </w:style>
  <w:style w:type="character" w:customStyle="1" w:styleId="text">
    <w:name w:val="text"/>
    <w:basedOn w:val="DefaultParagraphFont"/>
    <w:rsid w:val="0016073E"/>
  </w:style>
  <w:style w:type="character" w:customStyle="1" w:styleId="author-ref">
    <w:name w:val="author-ref"/>
    <w:basedOn w:val="DefaultParagraphFont"/>
    <w:rsid w:val="0016073E"/>
  </w:style>
  <w:style w:type="character" w:customStyle="1" w:styleId="button-link-text">
    <w:name w:val="button-link-text"/>
    <w:basedOn w:val="DefaultParagraphFont"/>
    <w:rsid w:val="0016073E"/>
  </w:style>
  <w:style w:type="paragraph" w:customStyle="1" w:styleId="mx-auto">
    <w:name w:val="mx-auto"/>
    <w:basedOn w:val="Normal"/>
    <w:link w:val="mx-autoChar"/>
    <w:rsid w:val="006747EC"/>
    <w:pPr>
      <w:widowControl/>
      <w:autoSpaceDE/>
      <w:autoSpaceDN/>
      <w:spacing w:before="100" w:beforeAutospacing="1" w:after="100" w:afterAutospacing="1"/>
    </w:pPr>
    <w:rPr>
      <w:sz w:val="24"/>
      <w:szCs w:val="24"/>
      <w:lang w:val="en-IN" w:eastAsia="en-IN"/>
    </w:rPr>
  </w:style>
  <w:style w:type="character" w:customStyle="1" w:styleId="a">
    <w:name w:val="_"/>
    <w:basedOn w:val="DefaultParagraphFont"/>
    <w:rsid w:val="006747EC"/>
  </w:style>
  <w:style w:type="paragraph" w:customStyle="1" w:styleId="muitypography-root">
    <w:name w:val="muitypography-root"/>
    <w:basedOn w:val="Normal"/>
    <w:rsid w:val="006747EC"/>
    <w:pPr>
      <w:widowControl/>
      <w:autoSpaceDE/>
      <w:autoSpaceDN/>
      <w:spacing w:before="100" w:beforeAutospacing="1" w:after="100" w:afterAutospacing="1"/>
    </w:pPr>
    <w:rPr>
      <w:sz w:val="24"/>
      <w:szCs w:val="24"/>
      <w:lang w:val="en-IN" w:eastAsia="en-IN"/>
    </w:rPr>
  </w:style>
  <w:style w:type="paragraph" w:customStyle="1" w:styleId="EndNoteBibliographyTitle">
    <w:name w:val="EndNote Bibliography Title"/>
    <w:basedOn w:val="Normal"/>
    <w:link w:val="EndNoteBibliographyTitleChar"/>
    <w:rsid w:val="006747EC"/>
    <w:pPr>
      <w:widowControl/>
      <w:autoSpaceDE/>
      <w:autoSpaceDN/>
      <w:spacing w:line="259" w:lineRule="auto"/>
      <w:jc w:val="center"/>
    </w:pPr>
    <w:rPr>
      <w:rFonts w:ascii="Calibri" w:hAnsi="Calibri" w:cs="Calibri"/>
      <w:noProof/>
      <w:sz w:val="24"/>
      <w:szCs w:val="20"/>
      <w:lang w:val="en-IN" w:eastAsia="en-IN" w:bidi="hi-IN"/>
    </w:rPr>
  </w:style>
  <w:style w:type="character" w:customStyle="1" w:styleId="mx-autoChar">
    <w:name w:val="mx-auto Char"/>
    <w:basedOn w:val="DefaultParagraphFont"/>
    <w:link w:val="mx-auto"/>
    <w:rsid w:val="006747EC"/>
    <w:rPr>
      <w:rFonts w:ascii="Times New Roman" w:eastAsia="Times New Roman" w:hAnsi="Times New Roman" w:cs="Times New Roman"/>
      <w:sz w:val="24"/>
      <w:szCs w:val="24"/>
      <w:lang w:val="en-IN" w:eastAsia="en-IN"/>
    </w:rPr>
  </w:style>
  <w:style w:type="character" w:customStyle="1" w:styleId="EndNoteBibliographyTitleChar">
    <w:name w:val="EndNote Bibliography Title Char"/>
    <w:basedOn w:val="mx-autoChar"/>
    <w:link w:val="EndNoteBibliographyTitle"/>
    <w:rsid w:val="006747EC"/>
    <w:rPr>
      <w:rFonts w:ascii="Calibri" w:eastAsia="Times New Roman" w:hAnsi="Calibri" w:cs="Calibri"/>
      <w:noProof/>
      <w:sz w:val="24"/>
      <w:szCs w:val="20"/>
      <w:lang w:val="en-IN" w:eastAsia="en-IN" w:bidi="hi-IN"/>
    </w:rPr>
  </w:style>
  <w:style w:type="paragraph" w:customStyle="1" w:styleId="EndNoteBibliography">
    <w:name w:val="EndNote Bibliography"/>
    <w:basedOn w:val="Normal"/>
    <w:link w:val="EndNoteBibliographyChar"/>
    <w:rsid w:val="006747EC"/>
    <w:pPr>
      <w:widowControl/>
      <w:autoSpaceDE/>
      <w:autoSpaceDN/>
      <w:spacing w:after="160"/>
      <w:jc w:val="both"/>
    </w:pPr>
    <w:rPr>
      <w:rFonts w:ascii="Calibri" w:hAnsi="Calibri" w:cs="Calibri"/>
      <w:noProof/>
      <w:sz w:val="24"/>
      <w:szCs w:val="20"/>
      <w:lang w:val="en-IN" w:eastAsia="en-IN" w:bidi="hi-IN"/>
    </w:rPr>
  </w:style>
  <w:style w:type="character" w:customStyle="1" w:styleId="EndNoteBibliographyChar">
    <w:name w:val="EndNote Bibliography Char"/>
    <w:basedOn w:val="mx-autoChar"/>
    <w:link w:val="EndNoteBibliography"/>
    <w:rsid w:val="006747EC"/>
    <w:rPr>
      <w:rFonts w:ascii="Calibri" w:eastAsia="Times New Roman" w:hAnsi="Calibri" w:cs="Calibri"/>
      <w:noProof/>
      <w:sz w:val="24"/>
      <w:szCs w:val="20"/>
      <w:lang w:val="en-IN" w:eastAsia="en-IN" w:bidi="hi-IN"/>
    </w:rPr>
  </w:style>
  <w:style w:type="character" w:customStyle="1" w:styleId="mord">
    <w:name w:val="mord"/>
    <w:basedOn w:val="DefaultParagraphFont"/>
    <w:rsid w:val="006747EC"/>
  </w:style>
  <w:style w:type="character" w:customStyle="1" w:styleId="vlist-s">
    <w:name w:val="vlist-s"/>
    <w:basedOn w:val="DefaultParagraphFont"/>
    <w:rsid w:val="006747EC"/>
  </w:style>
  <w:style w:type="character" w:customStyle="1" w:styleId="mrel">
    <w:name w:val="mrel"/>
    <w:basedOn w:val="DefaultParagraphFont"/>
    <w:rsid w:val="006747EC"/>
  </w:style>
  <w:style w:type="character" w:customStyle="1" w:styleId="mbin">
    <w:name w:val="mbin"/>
    <w:basedOn w:val="DefaultParagraphFont"/>
    <w:rsid w:val="006747EC"/>
  </w:style>
  <w:style w:type="character" w:customStyle="1" w:styleId="mpunct">
    <w:name w:val="mpunct"/>
    <w:basedOn w:val="DefaultParagraphFont"/>
    <w:rsid w:val="006747EC"/>
  </w:style>
  <w:style w:type="table" w:styleId="GridTable5Dark-Accent3">
    <w:name w:val="Grid Table 5 Dark Accent 3"/>
    <w:basedOn w:val="TableNormal"/>
    <w:uiPriority w:val="50"/>
    <w:rsid w:val="006747EC"/>
    <w:pPr>
      <w:widowControl/>
      <w:autoSpaceDE/>
      <w:autoSpaceDN/>
      <w:spacing w:before="240"/>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p1">
    <w:name w:val="p1"/>
    <w:basedOn w:val="Normal"/>
    <w:rsid w:val="00F613D3"/>
    <w:pPr>
      <w:widowControl/>
      <w:autoSpaceDE/>
      <w:autoSpaceDN/>
    </w:pPr>
    <w:rPr>
      <w:color w:val="000000"/>
      <w:sz w:val="18"/>
      <w:szCs w:val="18"/>
    </w:rPr>
  </w:style>
  <w:style w:type="character" w:customStyle="1" w:styleId="ams">
    <w:name w:val="ams"/>
    <w:basedOn w:val="DefaultParagraphFont"/>
    <w:rsid w:val="00113271"/>
  </w:style>
  <w:style w:type="character" w:customStyle="1" w:styleId="ListParagraphChar">
    <w:name w:val="List Paragraph Char"/>
    <w:basedOn w:val="DefaultParagraphFont"/>
    <w:link w:val="ListParagraph"/>
    <w:uiPriority w:val="34"/>
    <w:rsid w:val="00113271"/>
    <w:rPr>
      <w:rFonts w:ascii="Times New Roman" w:eastAsia="Times New Roman" w:hAnsi="Times New Roman" w:cs="Times New Roman"/>
    </w:rPr>
  </w:style>
  <w:style w:type="paragraph" w:customStyle="1" w:styleId="Default">
    <w:name w:val="Default"/>
    <w:rsid w:val="00312729"/>
    <w:pPr>
      <w:widowControl/>
      <w:adjustRightInd w:val="0"/>
    </w:pPr>
    <w:rPr>
      <w:rFonts w:ascii="Times New Roman" w:eastAsia="Times New Roman" w:hAnsi="Times New Roman" w:cs="Times New Roman"/>
      <w:color w:val="000000"/>
      <w:sz w:val="24"/>
      <w:szCs w:val="24"/>
    </w:rPr>
  </w:style>
  <w:style w:type="paragraph" w:customStyle="1" w:styleId="font-claude-response-body">
    <w:name w:val="font-claude-response-body"/>
    <w:basedOn w:val="Normal"/>
    <w:rsid w:val="00163320"/>
    <w:pPr>
      <w:widowControl/>
      <w:autoSpaceDE/>
      <w:autoSpaceDN/>
      <w:spacing w:before="100" w:beforeAutospacing="1" w:after="100" w:afterAutospacing="1"/>
    </w:pPr>
    <w:rPr>
      <w:sz w:val="24"/>
      <w:szCs w:val="24"/>
      <w:lang w:val="en-IN" w:eastAsia="en-IN"/>
    </w:rPr>
  </w:style>
  <w:style w:type="paragraph" w:customStyle="1" w:styleId="Bibliography1">
    <w:name w:val="Bibliography1"/>
    <w:basedOn w:val="Normal"/>
    <w:next w:val="Normal"/>
    <w:uiPriority w:val="37"/>
    <w:unhideWhenUsed/>
    <w:qFormat/>
    <w:rsid w:val="008713BF"/>
    <w:pPr>
      <w:widowControl/>
      <w:autoSpaceDE/>
      <w:autoSpaceDN/>
      <w:spacing w:line="480" w:lineRule="auto"/>
      <w:ind w:left="720" w:hanging="720"/>
    </w:pPr>
    <w:rPr>
      <w:rFonts w:eastAsiaTheme="minorEastAsia" w:cstheme="minorBidi"/>
      <w:sz w:val="24"/>
    </w:rPr>
  </w:style>
  <w:style w:type="character" w:customStyle="1" w:styleId="fontstyle01">
    <w:name w:val="fontstyle01"/>
    <w:basedOn w:val="DefaultParagraphFont"/>
    <w:rsid w:val="00154FD6"/>
    <w:rPr>
      <w:rFonts w:ascii="TimesNewRoman" w:hAnsi="TimesNewRoman" w:hint="default"/>
      <w:b w:val="0"/>
      <w:bCs w:val="0"/>
      <w:i w:val="0"/>
      <w:iCs w:val="0"/>
      <w:color w:val="000000"/>
      <w:sz w:val="22"/>
      <w:szCs w:val="22"/>
    </w:rPr>
  </w:style>
  <w:style w:type="character" w:customStyle="1" w:styleId="editortnoteditedwurp8">
    <w:name w:val="editor_t__not_edited__wurp8"/>
    <w:basedOn w:val="DefaultParagraphFont"/>
    <w:rsid w:val="00154FD6"/>
  </w:style>
  <w:style w:type="character" w:customStyle="1" w:styleId="ng-star-inserted1">
    <w:name w:val="ng-star-inserted1"/>
    <w:basedOn w:val="DefaultParagraphFont"/>
    <w:rsid w:val="00A44D22"/>
  </w:style>
  <w:style w:type="character" w:customStyle="1" w:styleId="inline-code">
    <w:name w:val="inline-code"/>
    <w:basedOn w:val="DefaultParagraphFont"/>
    <w:rsid w:val="00A44D22"/>
  </w:style>
  <w:style w:type="table" w:customStyle="1" w:styleId="PlainTable11">
    <w:name w:val="Plain Table 11"/>
    <w:basedOn w:val="TableNormal"/>
    <w:uiPriority w:val="41"/>
    <w:rsid w:val="00A44D22"/>
    <w:pPr>
      <w:widowControl/>
      <w:autoSpaceDE/>
      <w:autoSpaceDN/>
    </w:pPr>
    <w:rPr>
      <w:kern w:val="2"/>
      <w:lang w:val="en-IN"/>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C15F71"/>
    <w:pPr>
      <w:widowControl/>
      <w:autoSpaceDE/>
      <w:autoSpaceDN/>
      <w:spacing w:before="100" w:beforeAutospacing="1" w:after="100" w:afterAutospacing="1"/>
    </w:pPr>
    <w:rPr>
      <w:sz w:val="24"/>
      <w:szCs w:val="24"/>
      <w:lang w:val="en-IN" w:eastAsia="en-IN" w:bidi="hi-IN"/>
    </w:rPr>
  </w:style>
  <w:style w:type="character" w:customStyle="1" w:styleId="cursor-pointer">
    <w:name w:val="cursor-pointer"/>
    <w:basedOn w:val="DefaultParagraphFont"/>
    <w:rsid w:val="00C15F71"/>
  </w:style>
  <w:style w:type="character" w:customStyle="1" w:styleId="bg-green-100">
    <w:name w:val="bg-green-100"/>
    <w:basedOn w:val="DefaultParagraphFont"/>
    <w:rsid w:val="00C15F71"/>
  </w:style>
  <w:style w:type="paragraph" w:customStyle="1" w:styleId="Articletitle">
    <w:name w:val="Article title"/>
    <w:basedOn w:val="Normal"/>
    <w:next w:val="Normal"/>
    <w:qFormat/>
    <w:rsid w:val="004F6664"/>
    <w:pPr>
      <w:widowControl/>
      <w:autoSpaceDE/>
      <w:autoSpaceDN/>
      <w:spacing w:after="120" w:line="360" w:lineRule="auto"/>
    </w:pPr>
    <w:rPr>
      <w:b/>
      <w:sz w:val="28"/>
      <w:szCs w:val="24"/>
      <w:lang w:val="en-GB" w:eastAsia="en-GB"/>
    </w:rPr>
  </w:style>
  <w:style w:type="paragraph" w:customStyle="1" w:styleId="Authornames">
    <w:name w:val="Author names"/>
    <w:basedOn w:val="Normal"/>
    <w:next w:val="Normal"/>
    <w:qFormat/>
    <w:rsid w:val="004F6664"/>
    <w:pPr>
      <w:widowControl/>
      <w:autoSpaceDE/>
      <w:autoSpaceDN/>
      <w:spacing w:before="240" w:line="360" w:lineRule="auto"/>
    </w:pPr>
    <w:rPr>
      <w:sz w:val="28"/>
      <w:szCs w:val="24"/>
      <w:lang w:val="en-GB" w:eastAsia="en-GB"/>
    </w:rPr>
  </w:style>
  <w:style w:type="paragraph" w:customStyle="1" w:styleId="Affiliation">
    <w:name w:val="Affiliation"/>
    <w:basedOn w:val="Normal"/>
    <w:qFormat/>
    <w:rsid w:val="004F6664"/>
    <w:pPr>
      <w:widowControl/>
      <w:autoSpaceDE/>
      <w:autoSpaceDN/>
      <w:spacing w:before="240" w:line="360" w:lineRule="auto"/>
    </w:pPr>
    <w:rPr>
      <w:i/>
      <w:sz w:val="24"/>
      <w:szCs w:val="24"/>
      <w:lang w:val="en-GB" w:eastAsia="en-GB"/>
    </w:rPr>
  </w:style>
  <w:style w:type="paragraph" w:customStyle="1" w:styleId="Abstract">
    <w:name w:val="Abstract"/>
    <w:basedOn w:val="Normal"/>
    <w:next w:val="Normal"/>
    <w:qFormat/>
    <w:rsid w:val="004F6664"/>
    <w:pPr>
      <w:widowControl/>
      <w:autoSpaceDE/>
      <w:autoSpaceDN/>
      <w:spacing w:before="360" w:after="300" w:line="360" w:lineRule="auto"/>
      <w:ind w:left="720" w:right="567"/>
    </w:pPr>
    <w:rPr>
      <w:szCs w:val="24"/>
      <w:lang w:val="en-GB" w:eastAsia="en-GB"/>
    </w:rPr>
  </w:style>
  <w:style w:type="paragraph" w:customStyle="1" w:styleId="dx-doi">
    <w:name w:val="dx-doi"/>
    <w:basedOn w:val="Normal"/>
    <w:rsid w:val="004F6664"/>
    <w:pPr>
      <w:widowControl/>
      <w:autoSpaceDE/>
      <w:autoSpaceDN/>
      <w:spacing w:before="100" w:beforeAutospacing="1" w:after="100" w:afterAutospacing="1"/>
    </w:pPr>
    <w:rPr>
      <w:sz w:val="24"/>
      <w:szCs w:val="24"/>
      <w:lang w:val="en-IN" w:eastAsia="en-IN"/>
      <w14:ligatures w14:val="standardContextual"/>
    </w:rPr>
  </w:style>
  <w:style w:type="character" w:customStyle="1" w:styleId="ref-journal">
    <w:name w:val="ref-journal"/>
    <w:basedOn w:val="DefaultParagraphFont"/>
    <w:rsid w:val="004F6664"/>
  </w:style>
  <w:style w:type="character" w:customStyle="1" w:styleId="ref-vol">
    <w:name w:val="ref-vol"/>
    <w:basedOn w:val="DefaultParagraphFont"/>
    <w:rsid w:val="004F6664"/>
  </w:style>
  <w:style w:type="character" w:customStyle="1" w:styleId="anchor-text">
    <w:name w:val="anchor-text"/>
    <w:basedOn w:val="DefaultParagraphFont"/>
    <w:rsid w:val="004F6664"/>
  </w:style>
  <w:style w:type="character" w:customStyle="1" w:styleId="whitespace-normal">
    <w:name w:val="whitespace-normal"/>
    <w:basedOn w:val="DefaultParagraphFont"/>
    <w:rsid w:val="00D504BB"/>
  </w:style>
  <w:style w:type="paragraph" w:customStyle="1" w:styleId="my-2">
    <w:name w:val="my-2"/>
    <w:basedOn w:val="Normal"/>
    <w:rsid w:val="007D0961"/>
    <w:pPr>
      <w:widowControl/>
      <w:autoSpaceDE/>
      <w:autoSpaceDN/>
      <w:spacing w:before="100" w:beforeAutospacing="1" w:after="100" w:afterAutospacing="1"/>
    </w:pPr>
    <w:rPr>
      <w:sz w:val="24"/>
      <w:szCs w:val="24"/>
    </w:rPr>
  </w:style>
  <w:style w:type="character" w:customStyle="1" w:styleId="inline-block">
    <w:name w:val="inline-block"/>
    <w:basedOn w:val="DefaultParagraphFont"/>
    <w:rsid w:val="007D0961"/>
  </w:style>
  <w:style w:type="paragraph" w:styleId="PlainText">
    <w:name w:val="Plain Text"/>
    <w:basedOn w:val="Normal"/>
    <w:link w:val="PlainTextChar"/>
    <w:uiPriority w:val="99"/>
    <w:unhideWhenUsed/>
    <w:rsid w:val="00C03925"/>
    <w:pPr>
      <w:widowControl/>
      <w:autoSpaceDE/>
      <w:autoSpaceDN/>
      <w:spacing w:line="480" w:lineRule="auto"/>
      <w:ind w:firstLineChars="100" w:firstLine="240"/>
    </w:pPr>
    <w:rPr>
      <w:rFonts w:ascii="Calibri" w:eastAsia="Calibri" w:hAnsi="Calibri"/>
      <w:szCs w:val="21"/>
      <w:lang w:val="fr-FR"/>
    </w:rPr>
  </w:style>
  <w:style w:type="character" w:customStyle="1" w:styleId="PlainTextChar">
    <w:name w:val="Plain Text Char"/>
    <w:basedOn w:val="DefaultParagraphFont"/>
    <w:link w:val="PlainText"/>
    <w:uiPriority w:val="99"/>
    <w:rsid w:val="00C03925"/>
    <w:rPr>
      <w:rFonts w:ascii="Calibri" w:eastAsia="Calibri" w:hAnsi="Calibri" w:cs="Times New Roman"/>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ethajesus@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elvendran2015@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acr-journal.com/" TargetMode="External"/><Relationship Id="rId2" Type="http://schemas.openxmlformats.org/officeDocument/2006/relationships/hyperlink" Target="https://acr-journal.com/" TargetMode="External"/><Relationship Id="rId1" Type="http://schemas.openxmlformats.org/officeDocument/2006/relationships/hyperlink" Target="https://acr-journal.com/" TargetMode="External"/><Relationship Id="rId6" Type="http://schemas.openxmlformats.org/officeDocument/2006/relationships/hyperlink" Target="https://acr-journal.com/" TargetMode="External"/><Relationship Id="rId5" Type="http://schemas.openxmlformats.org/officeDocument/2006/relationships/hyperlink" Target="https://acr-journal.com/" TargetMode="External"/><Relationship Id="rId4" Type="http://schemas.openxmlformats.org/officeDocument/2006/relationships/hyperlink" Target="https://acr-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Issue>5</b:Issue>
    <b:Year>2023</b:Year>
    <b:Volume>15</b:Volume>
    <b:BIBTEX_Entry>article</b:BIBTEX_Entry>
    <b:SourceType>JournalArticle</b:SourceType>
    <b:Title>Harmonic Loss Analysis of Low-Voltage Distribution Network Integrated with Distributed Photovoltaic</b:Title>
    <b:BIBTEX_Abstract>In a power system with highly proportional renewable energy integration, the power generated by photovoltaic (PV) of high permeability and high proportion needs to be connected to the distribution network through the power electronic inverter. The inverters can generate the low-order harmonic and high-order harmonic near the switching frequency. Harmonic power will be generated when the harmonic current flows through the power grid with the harmonic voltage of the same frequency, and the additional harmonic losses caused should not be neglected. To effectively analyze the voltage quality and calculate the harmonic loss of the low-voltage distribution network integrated with distributed PV, based on the harmonic loss factor of resistance proposed, the harmonic impedance modeling and harmonic loss calculation method for the key equipment of the power grid, such as lines and transformers, are introduced in this paper firstly. Next, a decoupling algorithm of harmonic power flow is proposed, and the influence of the access capacity of PV on voltage quality and line loss of the distribution network is analyzed. Finally, a harmonic loss calculation method based on measured harmonic data of the distribution network is proposed. It is found that the harmonic loss of the low-voltage distribution network accounts for about 0.6% of the total network loss. Therefore, voltage quality can be improved and line loss can be reduced effectively by reasonable access to PV and reducing harmonic order and the current harmonic distortion.</b:BIBTEX_Abstract>
    <b:Tag>Yuan2023</b:Tag>
    <b:DOI>10.3390/su15054334</b:DOI>
    <b:Author>
      <b:Author>
        <b:NameList>
          <b:Person>
            <b:Last>Yuan</b:Last>
            <b:First>Wenqian</b:First>
          </b:Person>
          <b:Person>
            <b:Last>Yuan</b:Last>
            <b:First>Xiang</b:First>
          </b:Person>
          <b:Person>
            <b:Last>Xu</b:Last>
            <b:First>Longwei</b:First>
          </b:Person>
          <b:Person>
            <b:Last>Zhang</b:Last>
            <b:First>Chao</b:First>
          </b:Person>
          <b:Person>
            <b:Last>Ma</b:Last>
            <b:First>Xinsheng</b:First>
          </b:Person>
        </b:NameList>
      </b:Author>
    </b:Author>
    <b:JournalName>Sustainability (Switzerland)</b:JournalName>
    <b:StandardNumber> ISSN: 20711050</b:StandardNumber>
    <b:RefOrder>1</b:RefOrder>
  </b:Source>
  <b:Source>
    <b:Issue>7</b:Issue>
    <b:Year>2022</b:Year>
    <b:Volume>61</b:Volume>
    <b:BIBTEX_Entry>article</b:BIBTEX_Entry>
    <b:SourceType>JournalArticle</b:SourceType>
    <b:Title>An efficient compensation of modified DSTATCOM for improving microgrid operation</b:Title>
    <b:BIBTEX_Abstract>This paper proposes a design for a modified distribution static compensator (DSTATCOM) with a proposed current controller for microgrid (MG) applications. The modified DSTATCOM is incorporated in a three-phase four-wire network system to deal accurately at grid connected mode with balanced, unbalanced and excursion load for both nonlinear and inductive loads. Moreover, it handles the stability issues of the MG at fault caused islanding incidents. The design criteria of the modified DSTATCOM parameters is presented and discussed. The hysteresis current controller is introduced to drive the voltage source converter (VSC) and its reference voltage signal is generated based on the instantaneous symmetrical components theory (ISCT). Matlab/Simulink software is used to verify the performance of the modified DSTATCOM with the proposed controller under different load types and loading conditions for grid connected mode and islanded mode of MG operation. Based on the simulation results, the power factor is improved and the non-linear harmonics currents are compensated therefore the harmonic distortion of the supply currents and voltage are reduced, moreover the stability operation at fault cause islanding is maintained. The results show the superiority of the proposed modification of DSTATCOM in dealing with unbalanced, distorted and bad power factor system in comparing with conventional DSTATCOM.</b:BIBTEX_Abstract>
    <b:Tag>Abdelsalam2022</b:Tag>
    <b:DOI>10.1016/j.aej.2021.10.061</b:DOI>
    <b:Author>
      <b:Author>
        <b:NameList>
          <b:Person>
            <b:Last>Abdelsalam</b:Last>
            <b:Middle>A.</b:Middle>
            <b:First>Abdelazeem</b:First>
          </b:Person>
          <b:Person>
            <b:Last>Ghoneim</b:Last>
            <b:Middle>S. M.</b:Middle>
            <b:First>Sherif</b:First>
          </b:Person>
          <b:Person>
            <b:Last>Salem</b:Last>
            <b:Middle>A.</b:Middle>
            <b:First>Ahmed</b:First>
          </b:Person>
        </b:NameList>
      </b:Author>
    </b:Author>
    <b:JournalName>Alexandria Engineering Journal</b:JournalName>
    <b:StandardNumber> ISSN: 11100168</b:StandardNumber>
    <b:RefOrder>2</b:RefOrder>
  </b:Source>
  <b:Source>
    <b:Issue>11</b:Issue>
    <b:Year>2022</b:Year>
    <b:Volume>15</b:Volume>
    <b:BIBTEX_Entry>article</b:BIBTEX_Entry>
    <b:SourceType>JournalArticle</b:SourceType>
    <b:Title>Intelligent Controlled DSTATCOM for Power Quality Enhancement</b:Title>
    <b:BIBTEX_Abstract>In this study, a three-phase four-wire distribution static compensator (DSTATCOM) is proposed to improve power quality, including the compensation of the three-phase unbalanced grid currents, the total harmonic distortion (THD) reduction of the grid current, and the power factor (PF) correction. Moreover, when different types of loads vary in the power system, the instantaneous power follows into or out of the DC-link capacitor in the DSTATCOM and results in poor transient responses of the grid current and DC-link voltage and performance deterioration. Hence, the DC-link voltage control plays a significant part in the DSTATCOM under load variation. For the purpose of mending the transient responses of the grid currents and DC-link voltage control and the performance of the DSTATCOM, the conventional proportional-integral (PI) controller is substituted with a novel online trained wavelet Takagi-Sugeno-Kang fuzzy neural network (WTSKFNN) controller in this study. Furthermore, the network structure and the online learning method of the proposed WTSKFNN controller are described in detail. Finally, the experimental results are given to certify the feasibility and effectiveness of the DSTATCOM using the proposed WTSKFNN controller for the power quality enhancement and the DC-link control improvement under load variation.</b:BIBTEX_Abstract>
    <b:Tag>Chen2022</b:Tag>
    <b:DOI>10.3390/en15114017</b:DOI>
    <b:Author>
      <b:Author>
        <b:NameList>
          <b:Person>
            <b:Last>Chen</b:Last>
            <b:Middle>Hao</b:Middle>
            <b:First>Jun</b:First>
          </b:Person>
          <b:Person>
            <b:Last>Tan</b:Last>
            <b:Middle>Hsiung</b:Middle>
            <b:First>Kuang</b:First>
          </b:Person>
          <b:Person>
            <b:Last>Lee</b:Last>
            <b:Middle>Der</b:Middle>
            <b:First>Yih</b:First>
          </b:Person>
        </b:NameList>
      </b:Author>
    </b:Author>
    <b:JournalName>Energies</b:JournalName>
    <b:StandardNumber> ISSN: 19961073</b:StandardNumber>
    <b:RefOrder>3</b:RefOrder>
  </b:Source>
  <b:Source>
    <b:Year>2024</b:Year>
    <b:Volume>7</b:Volume>
    <b:BIBTEX_Entry>article</b:BIBTEX_Entry>
    <b:SourceType>JournalArticle</b:SourceType>
    <b:Title>Impact of DSTATCOM penetration level on technical benefits in radial distribution network</b:Title>
    <b:BIBTEX_Abstract>This paper investigates the impact of DSTATCOM on the losses, voltage stability, and voltage deviation of the radial distribution networks (RDNs) at different DSTATCOM penetration levels (DPLs). A novel voltage stability improvement index (VSII) is modeled to assign an index value to represent the proximity of the voltage stability index (VSI) of all the network buses to the ideal value. The VSII allows a fair comparison of the VSI profile obtained for different events of DSTATCOM penetration levels. Due to the numerous buses of the RDN, the new voltage stability index (NVSI) selects the most sensitive buses to reactive compensation for DSTATCOM integration after performing the load flow for the base case before integration of DSTATCOM. The DSTATCOM is placed on the selected bus, turn by turn, and DPL increases from zero to the maximum reactive load of the RDN in the step of 1 %. This methodology was implemented on the standard 33–bus and Nigerian Imalefalafia 32–bus RDNs. The outcome establishes that a DPL of 30–55 % and 70–100 % were attained for standard 33–bus and Imalefalafia 32–bus RDNs respectively without increasing the power loss. The VSII was continually improved, and average voltage deviation index (AVDI) was reduced with increasing DPL.</b:BIBTEX_Abstract>
    <b:Tag>Adepoju2024</b:Tag>
    <b:DOI>10.1016/j.prime.2023.100413</b:DOI>
    <b:Author>
      <b:Author>
        <b:NameList>
          <b:Person>
            <b:Last>Adepoju</b:Last>
            <b:Middle>Abiola</b:Middle>
            <b:First>Gafari</b:First>
          </b:Person>
          <b:Person>
            <b:Last>Salimon</b:Last>
            <b:Middle>Adeleke</b:Middle>
            <b:First>Sunday</b:First>
          </b:Person>
          <b:Person>
            <b:Last>Adebayo</b:Last>
            <b:Middle>Gbadegesin</b:Middle>
            <b:First>Isaiah</b:First>
          </b:Person>
          <b:Person>
            <b:Last>Adewuyi</b:Last>
            <b:Middle>Bode</b:Middle>
            <b:First>Oludamilare</b:First>
          </b:Person>
        </b:NameList>
      </b:Author>
    </b:Author>
    <b:JournalName>e-Prime - Advances in Electrical Engineering, Electronics and Energy</b:JournalName>
    <b:StandardNumber> ISSN: 27726711</b:StandardNumber>
    <b:RefOrder>4</b:RefOrder>
  </b:Source>
  <b:Source>
    <b:Year>2022</b:Year>
    <b:Volume>10</b:Volume>
    <b:BIBTEX_Entry>article</b:BIBTEX_Entry>
    <b:SourceType>JournalArticle</b:SourceType>
    <b:Title>Droop Controlled Microgrid With DSTATCOM for Reactive Power Compensation and Power Quality Improvement</b:Title>
    <b:BIBTEX_Abstract>A droop controlled microgrid with distribution static compensator (DSTATCOM) is developed to improve the power quality in this study. Due to the reactive power/voltage Q-V droop characteristic and the existence of the unbalanced, linear inductive and nonlinear loads, the power quality problems, including the voltage drop, unbalanced currents, lagging power factor (PF) and current harmonics, are very serious in the islanded microgrid. Moreover, owing to the instantaneous power following into or out of the DC-link capacitor of the DSTATCOM under load variation, the performance of the DSTATCOM for power quality improvement is seriously degenerated. Hence, to effectively improve the power quality of the droop controlled microgrid and the transient response of the DC-link voltage of the DSTATCOM under load variation, an online trained polynomial petri fuzzy neural network (PPFNN) controller is firstly proposed as the DC-link voltage controller to supersede the conventional proportional-integral (PI) controller in the DSTATCOM. The network structure and the online learning strategy of the proposed PPFNN are detailedly derived. Finally, the effectiveness of the DSTATCOM using the proposed PPFNN controller to improve the unbalanced currents, the total harmonic distortion (THD) reduction of the current and to compensate the reactive power for the voltage support and PF correction in the droop controlled microgrid is certified.</b:BIBTEX_Abstract>
    <b:Tag>Tan2022</b:Tag>
    <b:DOI>10.1109/ACCESS.2022.3223352</b:DOI>
    <b:Author>
      <b:Author>
        <b:NameList>
          <b:Person>
            <b:Last>Tan</b:Last>
            <b:Middle>Hsiung</b:Middle>
            <b:First>Kuang</b:First>
          </b:Person>
          <b:Person>
            <b:Last>Li</b:Last>
            <b:Middle>Yang</b:Middle>
            <b:First>Meng</b:First>
          </b:Person>
          <b:Person>
            <b:Last>Weng</b:Last>
            <b:Middle>Yu</b:Middle>
            <b:First>Xiang</b:First>
          </b:Person>
        </b:NameList>
      </b:Author>
    </b:Author>
    <b:JournalName>IEEE Access</b:JournalName>
    <b:StandardNumber> ISSN: 21693536</b:StandardNumber>
    <b:RefOrder>5</b:RefOrder>
  </b:Source>
  <b:Source>
    <b:Issue>2</b:Issue>
    <b:Year>2021</b:Year>
    <b:Volume>4</b:Volume>
    <b:BIBTEX_Entry>article</b:BIBTEX_Entry>
    <b:SourceType>JournalArticle</b:SourceType>
    <b:Title>Lvrt and stability enhancement of grid-tied wind farm using dfig-based wind turbine</b:Title>
    <b:BIBTEX_Abstract>According to the grid code specifications, low voltage ride-through (LVRT) is one of the key factors for grid-tied wind farms (WFs). Since fixed-speed wind turbines with squirrel cage induction generators (FSWT-SCIGs) require an adequate quantity of reactive power throughout the transient period, conventional WF consisting of SCIG do not typically have LVRT capabilities that may cause instability in the power system. However, variable-speed wind turbines with doubly fed induction generators (VSWT-DFIGs) have an adequate amount of LVRT enhancement competency, and the active and reactive power transmitted to the grid can also be controlled. Moreover, DFIG is quite expensive because of its partial rating (AC/DC/AC) converter than SCIG. Accordingly, combined installation of both WFs could be an effective solution. Hence, this paper illustrated a new rotor-side converter (RSC) control scheme, which played a significant role in ensuring the LVRT aptitude for a wide range of hybrid WF consisting of both FSWT-SCIGs and VSWT-DFIGs. What is more, the proposed RSC controller of DFIG was configured to deliver an ample quantity of reactive power to the SCIG during the fault state to make the overall system stable. Simulation analyses were performed for both proposed and traditional controllers of RSC of the DFIG in the PSCAD/EMTDC environment to observe the proposed controller response. Overall, the presented control scheme could guarantee the LVRT aptitude of large-scale SCIG.</b:BIBTEX_Abstract>
    <b:Tag>Akanto2021</b:Tag>
    <b:DOI>10.3390/asi4020033</b:DOI>
    <b:Author>
      <b:Author>
        <b:NameList>
          <b:Person>
            <b:Last>Akanto</b:Last>
            <b:Middle>Mawa</b:Middle>
            <b:First>Jannatul</b:First>
          </b:Person>
          <b:Person>
            <b:Last>Hazari</b:Last>
            <b:Middle>Rifat</b:Middle>
            <b:First>Md</b:First>
          </b:Person>
          <b:Person>
            <b:Last>Mannan</b:Last>
            <b:Middle>Abdul</b:Middle>
            <b:First>Mohammad</b:First>
          </b:Person>
        </b:NameList>
      </b:Author>
    </b:Author>
    <b:JournalName>Applied System Innovation</b:JournalName>
    <b:StandardNumber> ISSN: 25715577</b:StandardNumber>
    <b:RefOrder>6</b:RefOrder>
  </b:Source>
  <b:Source>
    <b:Issue>7</b:Issue>
    <b:Year>2023</b:Year>
    <b:Volume>111</b:Volume>
    <b:BIBTEX_Entry>article</b:BIBTEX_Entry>
    <b:SourceType>JournalArticle</b:SourceType>
    <b:Title>Power System Stability With a High Penetration of Inverter-Based Resources</b:Title>
    <b:BIBTEX_Abstract>Inverter-based resources (IBRs) possess dynamics that are significantly different from those of synchronous-generator-based sources and as IBR penetrations grow the dynamics of power systems are changing. This article discusses the characteristics of the new dynamics and examines how they can be accommodated into the long-standing categorizations of power system stability in terms of angle, frequency, and voltage stability. It is argued that inverters are causing the frequency range over which angle, frequency, and voltage dynamics act to extend such that the previously partitioned categories are now coupled and further coupled to new electromagnetic modes. While grid-forming (GFM) inverters share many characteristics with generators, grid-following (GFL) inverters are different. This is explored in terms of similarities and differences in synchronization, inertia, and voltage control. The concept of duality is used to unify the synchronization principles of GFM and GFL inverters and, thus, established the generalized angle dynamics. This enables the analytical study of GFM-GFL interaction, which is particularly important to guide the placement of GFM apparatuses and is even more important if GFM inverters are allowed to fall back to the GFL mode during faults to avoid oversizing to support short-term overload. Both GFL and GFM inverters contribute to voltage strength but with marked differences, which implies new features of voltage stability. Several directions for further research are identified, including: 1) extensions of nonlinear stability analysis to accommodate new inverter behaviors with cross-coupled time frames; 2) establishment of spatial-temporal indices of system strength and stability margin to guide the provision of new stability services; and 3) data-driven approaches to combat increased system complexity and confidentiality of inverter models.</b:BIBTEX_Abstract>
    <b:Tag>Gu2023</b:Tag>
    <b:DOI>10.1109/JPROC.2022.3179826</b:DOI>
    <b:Author>
      <b:Author>
        <b:NameList>
          <b:Person>
            <b:Last>Gu</b:Last>
            <b:First>Yunjie</b:First>
          </b:Person>
          <b:Person>
            <b:Last>Green</b:Last>
            <b:Middle>C.</b:Middle>
            <b:First>Timothy</b:First>
          </b:Person>
        </b:NameList>
      </b:Author>
    </b:Author>
    <b:JournalName>Proceedings of the IEEE</b:JournalName>
    <b:StandardNumber> ISSN: 15582256</b:StandardNumber>
    <b:RefOrder>7</b:RefOrder>
  </b:Source>
  <b:Source>
    <b:Year>2023</b:Year>
    <b:Volume>8</b:Volume>
    <b:BIBTEX_Entry>article</b:BIBTEX_Entry>
    <b:SourceType>JournalArticle</b:SourceType>
    <b:Title>Performance and reliability analysis of an off-grid PV mini-grid system in rural tropical Africa: A case study in southern Ethiopia</b:Title>
    <b:BIBTEX_Abstract>Although some progress has been made in recent years, ensuring universal access to electricity remains a major challenge in many countries in sub-Saharan Africa, particularly in rural areas. In light of this challenge, solar photovoltaic (PV) mini-grid systems have emerged as a promising solution for off-grid electrification. However, little is known about their actual performance and reliability when used in real-world applications. Using real-time monitored data and IEC's evaluation standard, this paper examines the performance and reliability of a 375 kWp off-grid PV mini-grid system installed in a remote small town in Ethiopia. The findings showed that the mini-grid produced 1182 kWh/day of electricity compared to the estimated generation of 2214 kWh/day, a difference of 1032 kWh/day (46.6% less). In contrast, 87% of the average daily electricity generated was delivered to the load. The discrepancies can be attributed to average PV capture losses of 2.75 kWh/kWp/day and system losses of 0.40 kWh/kWp/day. The performance evaluation results revealed that the mini-grid system is performing poorly, with average on-site module efficiency (ηpc), temperature corrected performance ratio (PRcorr), capacity factor (CF) and overall system efficiency (ηsys) of 9.85%, 42%, 13%, and 8.76%, respectively. It was found that the daily PV energy output could not meet the daily demand. As a result, the load is shed off from the power supply for 13 h a day; between 17:00 and 19:00 and again between 21:00 and 08:00. The study demonstrated that accurate demand assessment and robust system sizing, taking into account the impact of local weather conditions and prospective electricity demand growth is critical to ensure high performance and reliability of off-grid PV mini-grid systems.</b:BIBTEX_Abstract>
    <b:Tag>Wassie2023</b:Tag>
    <b:DOI>10.1016/j.deveng.2022.100106</b:DOI>
    <b:Author>
      <b:Author>
        <b:NameList>
          <b:Person>
            <b:Last>Wassie</b:Last>
            <b:Middle>T.</b:Middle>
            <b:First>Yibeltal</b:First>
          </b:Person>
          <b:Person>
            <b:Last>Ahlgren</b:Last>
            <b:Middle>O.</b:Middle>
            <b:First>Erik</b:First>
          </b:Person>
        </b:NameList>
      </b:Author>
    </b:Author>
    <b:JournalName>Development Engineering</b:JournalName>
    <b:StandardNumber> ISSN: 23527285</b:StandardNumber>
    <b:RefOrder>8</b:RefOrder>
  </b:Source>
  <b:Source>
    <b:Issue>3</b:Issue>
    <b:Year>2023</b:Year>
    <b:Volume>16</b:Volume>
    <b:BIBTEX_Entry>misc</b:BIBTEX_Entry>
    <b:SourceType>Misc</b:SourceType>
    <b:Title>An Overview of Flexible Current Control Strategies Applied to LVRT Capability for Grid-Connected Inverters</b:Title>
    <b:BIBTEX_Abstract>Distributed power generation plays a critical role in the stability and reliability of modern power systems. Due to the rapid growth of renewable energy generation, the requirements of the transmission and distribution system operators are becoming more stringent. Among these requirements, one of the most important is the Low-Voltage Ride-Through (LVRT) capability, which demands that the inverters remain connected to the grid and provide support during voltage sags. For this purpose, flexible current control algorithms stand out because they can manage unbalanced voltages and simultaneously achieve other control objectives. With the aim of presenting a concrete document focused on describing fundamental principles and discussing common design guidelines, this paper presents an overview of flexible current control strategies applied to LVRT capability. The operation features and design aspects of experiences reported in the literature are reviewed. Moreover, the paper proposes a general methodology to design LVRT flexible current control algorithms. Finally, current and future trends are discussed.</b:BIBTEX_Abstract>
    <b:Tag>Rincon2023</b:Tag>
    <b:DOI>10.3390/en16031052</b:DOI>
    <b:Author>
      <b:Author>
        <b:NameList>
          <b:Person>
            <b:Last>Rincon</b:Last>
            <b:Middle>J.</b:Middle>
            <b:First>David</b:First>
          </b:Person>
          <b:Person>
            <b:Last>Mantilla</b:Last>
            <b:Middle>A.</b:Middle>
            <b:First>Maria</b:First>
          </b:Person>
          <b:Person>
            <b:Last>Rey</b:Last>
            <b:Middle>M.</b:Middle>
            <b:First>Juan</b:First>
          </b:Person>
          <b:Person>
            <b:Last>Garnica</b:Last>
            <b:First>Miguel</b:First>
          </b:Person>
          <b:Person>
            <b:Last>Guilbert</b:Last>
            <b:First>Damien</b:First>
          </b:Person>
        </b:NameList>
      </b:Author>
    </b:Author>
    <b:JournalName>Energies</b:JournalName>
    <b:StandardNumber> ISSN: 19961073</b:StandardNumber>
    <b:PublicationTitle>An Overview of Flexible Current Control Strategies Applied to LVRT Capability for Grid-Connected Inverters</b:PublicationTitle>
    <b:RefOrder>9</b:RefOrder>
  </b:Source>
  <b:Source>
    <b:Issue>1</b:Issue>
    <b:Year>2023</b:Year>
    <b:Volume>17</b:Volume>
    <b:BIBTEX_Entry>article</b:BIBTEX_Entry>
    <b:SourceType>JournalArticle</b:SourceType>
    <b:Title>Estimation of harmonic impedance and harmonic contribution with harmonic complex power in the absence of harmonic phase angle</b:Title>
    <b:BIBTEX_Abstract>Estimation of harmonic impedances and harmonic contributions is beneficial to harmonic control, and harmonic phasors data is necessary for the existing estimation methods. However, the phase angles of harmonic phasors are not recorded in some of current power quality measuring instruments (such as Fluke 1760 etc.), which makes the existing methods unavailable. To solve this problem, the Norton equivalent circuit model under harmonic frequency is improved and a new model composed of harmonic complex power sources and harmonic impedances is proposed. Based on the model, the harmonic impedance and harmonic contribution can be estimated by using independent component analysis algorithm, and the harmonic phasor data is no longer required. The superiority of the proposed model is verified through simulation and field cases.</b:BIBTEX_Abstract>
    <b:Tag>Zheng2023</b:Tag>
    <b:DOI>10.1049/gtd2.12673</b:DOI>
    <b:Author>
      <b:Author>
        <b:NameList>
          <b:Person>
            <b:Last>Zheng</b:Last>
            <b:First>Hongru</b:First>
          </b:Person>
          <b:Person>
            <b:Last>Xu</b:Last>
            <b:First>Fangwei</b:First>
          </b:Person>
          <b:Person>
            <b:Last>Shu</b:Last>
            <b:First>Qin</b:First>
          </b:Person>
          <b:Person>
            <b:Last>Wang</b:Last>
            <b:First>Chuan</b:First>
          </b:Person>
          <b:Person>
            <b:Last>Zhou</b:Last>
            <b:First>Quan</b:First>
          </b:Person>
        </b:NameList>
      </b:Author>
    </b:Author>
    <b:JournalName>IET Generation, Transmission and Distribution</b:JournalName>
    <b:StandardNumber> ISSN: 17518695</b:StandardNumber>
    <b:RefOrder>10</b:RefOrder>
  </b:Source>
  <b:Source>
    <b:Year>2023</b:Year>
    <b:Volume>9</b:Volume>
    <b:BIBTEX_Entry>article</b:BIBTEX_Entry>
    <b:SourceType>JournalArticle</b:SourceType>
    <b:Title>Experimental and numerical simulation of a 2.88 kW PV grid-connected system under the terrestrial conditions of Sharjah city</b:Title>
    <b:BIBTEX_Abstract>Solar PV technology is rapidly and widely expanding throughout the world, particularly in the United Arab Emirates (UAE). The UAE has harsh climate conditions, with high ambient temperature, irradiance, and humidity for most of the year. In this study, three-dimensional numerical simulations were run for a 2.88 kW PV grid-connected system in Sharjah, UAE, under actual conditions. The experimental and mathematical results for PV module temperature and electrical power are compared. The parametric study looks at how weather conditions affect system temperature, electrical efficiency, and power. Furthermore, the current research determined the cooling requirements for such PV systems in a variety of terrestrial conditions. To determine how ambient temperature and wind speed affect PV module temperature, electrical efficiency, and electrical output under various irradiance levels, a parametric study was conducted. The findings demonstrate that at low irradiance, low and high ambient temperatures and wind speeds, respectively, yield the lowest PV module temperature and maximum electrical efficiency. High irradiance values have no effect on wind speed, but low ambient temperatures have the most electrical power. Back cooling must be at least 200 W/m2 K to maintain an electrical efficiency of roughly 14.75%. The reduction of the highest temperature at the center of the cell of the 2.88 kW PV grid-connected system by using back cooling reduces by 26 °C for the worse case season where the highest temperature occurs.</b:BIBTEX_Abstract>
    <b:Tag>Salameh2023</b:Tag>
    <b:DOI>10.1016/j.egyr.2022.12.115</b:DOI>
    <b:Author>
      <b:Author>
        <b:NameList>
          <b:Person>
            <b:Last>Salameh</b:Last>
            <b:First>Tareq</b:First>
          </b:Person>
          <b:Person>
            <b:Last>Hamid</b:Last>
            <b:Middle>Kadir</b:Middle>
            <b:First>Abdul</b:First>
          </b:Person>
          <b:Person>
            <b:Last>Farag</b:Last>
            <b:Middle>Maurice</b:Middle>
            <b:First>Mena</b:First>
          </b:Person>
          <b:Person>
            <b:Last>Abo-Zahhad</b:Last>
            <b:Middle>M.</b:Middle>
            <b:First>Essam</b:First>
          </b:Person>
        </b:NameList>
      </b:Author>
    </b:Author>
    <b:JournalName>Energy Reports</b:JournalName>
    <b:StandardNumber> ISSN: 23524847</b:StandardNumber>
    <b:RefOrder>11</b:RefOrder>
  </b:Source>
  <b:Source>
    <b:Issue>8</b:Issue>
    <b:Year>2023</b:Year>
    <b:Volume>35</b:Volume>
    <b:BIBTEX_Entry>misc</b:BIBTEX_Entry>
    <b:SourceType>Misc</b:SourceType>
    <b:Title>Performance ratio of photovoltaic installations in France: Comparison between inverters and micro-inverters</b:Title>
    <b:BIBTEX_Abstract>The efficiency of a photovoltaic installation is determined by its performance ratio (PR). This ratio depends on many parameters including orientation, inclination, shading, losses in cables, and number and performance of panels. The topology of the installation is also of great importance. Indeed, the number and location of the converter(s) can also have a significant impact on the PR. This is why choices between a central inverter, string inverters or micro-inverters must be made so as not to degrade the PR. In the scientific literature, it is stated that a photovoltaic installation equipped with a central inverter has a PR of 70–80%. For micro-inverters in theory, it should be higher. The objective of this publication is to compare the PR of installations equipped with a central inverter and string inverters with the PR of those using micro-inverters, based on a statistical study grouping together 200 private installations spread throughout metropolitan France. For a better comparison, 100 installations will use a central inverter or string inverters and 100 other installations will use micro-inverters. For each installation, the data will be averaged over the longest possible periods.</b:BIBTEX_Abstract>
    <b:Tag>Lagarde2023</b:Tag>
    <b:DOI>10.1016/j.jksues.2021.11.007</b:DOI>
    <b:Author>
      <b:Author>
        <b:NameList>
          <b:Person>
            <b:Last>Lagarde</b:Last>
            <b:First>Quentin</b:First>
          </b:Person>
          <b:Person>
            <b:Last>Beillard</b:Last>
            <b:First>Bruno</b:First>
          </b:Person>
          <b:Person>
            <b:Last>Mazen</b:Last>
            <b:First>Serge</b:First>
          </b:Person>
          <b:Person>
            <b:Last>Denis</b:Last>
            <b:Middle>Sandrine</b:Middle>
            <b:First>Marie</b:First>
          </b:Person>
          <b:Person>
            <b:Last>Leylavergne</b:Last>
            <b:First>Julien</b:First>
          </b:Person>
        </b:NameList>
      </b:Author>
    </b:Author>
    <b:JournalName>Journal of King Saud University - Engineering Sciences</b:JournalName>
    <b:StandardNumber> ISSN: 10183639</b:StandardNumber>
    <b:PublicationTitle>Performance ratio of photovoltaic installations in France: Comparison between inverters and micro-inverters</b:PublicationTitle>
    <b:RefOrder>12</b:RefOrder>
  </b:Source>
  <b:Source>
    <b:Issue>6</b:Issue>
    <b:Year>2023</b:Year>
    <b:Volume>59</b:Volume>
    <b:BIBTEX_Entry>article</b:BIBTEX_Entry>
    <b:SourceType>JournalArticle</b:SourceType>
    <b:Title>Optimal Placement of PV-DSTATCOM Based EV Charging Stations with Dynamic Pricing</b:Title>
    <b:BIBTEX_Abstract>This article proposes incorporation of a method for optimal sizing and placement of a PV-DSTATCOM (a D-STATCOM feeding active power through the dc link from a PV array) combined with an electric vehicle charging station (EVCS) in a radial distribution system. This device can inject active power from DC side and also compensate var on AC side to maintain voltage stability of the network. The DC side of the PV-DSTATCOM is also utilized for an EVCS, drawing power from PV source or the distribution grid based on PV availability and demand at a given time. The point of common coupling (PCC) of the PV-DSTATCOM is determined by the proposed method for IEEE-38 bus system. It uses modal analysis with sensitivity indices to assess the voltage stability and find critical buses where PV-DSTATCOMs can be placed to improve the overall network stability. The method also combines particle swarm optimization (PSO) for optimal sizing of the PV-DSTATCOM with EVCS provision. In addition, this work proposes a dynamic pricing scheme using an adaptively trained artificial neural network (ANN) for EVCSs to effectively manage demands during peak hours (thereby improving network stability) and benefit EV users in terms of charge per kWh of electricity depending upon the present state of charge (SOC) of their vehicle battery and the level of congestion at EVCS. The results obtained show that the proposed scheme improves voltage stability and reduce line loss of the radial distribution system.</b:BIBTEX_Abstract>
    <b:Tag>Chakraborty2023</b:Tag>
    <b:DOI>10.1109/TIA.2023.3307345</b:DOI>
    <b:Author>
      <b:Author>
        <b:NameList>
          <b:Person>
            <b:Last>Chakraborty</b:Last>
            <b:First>Soham</b:First>
          </b:Person>
          <b:Person>
            <b:Last>Mukhopadhyay</b:Last>
            <b:First>Susovan</b:First>
          </b:Person>
          <b:Person>
            <b:Last>Biswas</b:Last>
            <b:Middle>K.</b:Middle>
            <b:First>Sujit</b:First>
          </b:Person>
        </b:NameList>
      </b:Author>
    </b:Author>
    <b:JournalName>IEEE Transactions on Industry Applications</b:JournalName>
    <b:StandardNumber> ISSN: 19399367</b:StandardNumber>
    <b:RefOrder>13</b:RefOrder>
  </b:Source>
  <b:Source>
    <b:Issue>10</b:Issue>
    <b:Year>2020</b:Year>
    <b:Volume>13</b:Volume>
    <b:BIBTEX_Entry>article</b:BIBTEX_Entry>
    <b:SourceType>JournalArticle</b:SourceType>
    <b:Title>Overview on grid-forming inverter control methods</b:Title>
    <b:BIBTEX_Abstract>In this paper, different control approaches for grid-forming inverters are discussed and compared with the grid-forming properties of synchronous machines. Grid-forming inverters are able to operate AC grids with or without rotating machines. In the past, they have been successfully deployed in inverter dominated island grids or in uninterruptable power supply (UPS) systems. It is expected that with increasing shares of inverter-based electrical power generation, grid-forming inverters will also become relevant for interconnected power systems. In contrast to conventional current-controlled inverters, grid-forming inverters do not immediately follow the grid voltage. They form voltage phasors that have an inertial behavior. In consequence, they can inherently deliver momentary reserve and increase power grid resilience.</b:BIBTEX_Abstract>
    <b:Tag>Unruh2020</b:Tag>
    <b:DOI>10.3390/en13102589</b:DOI>
    <b:Author>
      <b:Author>
        <b:NameList>
          <b:Person>
            <b:Last>Unruh</b:Last>
            <b:First>Peter</b:First>
          </b:Person>
          <b:Person>
            <b:Last>Nuschke</b:Last>
            <b:First>Maria</b:First>
          </b:Person>
          <b:Person>
            <b:Last>Strauß</b:Last>
            <b:First>Philipp</b:First>
          </b:Person>
          <b:Person>
            <b:Last>Welck</b:Last>
            <b:First>Friedrich</b:First>
          </b:Person>
        </b:NameList>
      </b:Author>
    </b:Author>
    <b:JournalName>Energies</b:JournalName>
    <b:StandardNumber> ISSN: 19961073</b:StandardNumber>
    <b:RefOrder>14</b:RefOrder>
  </b:Source>
  <b:Source>
    <b:Year>2015</b:Year>
    <b:Volume>150</b:Volume>
    <b:BIBTEX_Entry>article</b:BIBTEX_Entry>
    <b:SourceType>JournalArticle</b:SourceType>
    <b:Title>An improved perturb and observe (P&amp;O) maximum power point tracking (MPPT) algorithm for higher efficiency</b:Title>
    <b:BIBTEX_Abstract>This paper proposes a method to improve the efficiency of the P&amp;O maximum power point tracker (MPPT) by reducing the steady state oscillation and eliminating the possibility of the algorithm to lose its tracking direction. A dynamic perturbation step-size is employed to reduce the oscillation, while boundary conditions are introduced to prevent it from diverging away from the MPP. To prove its effectiveness, the proposed P&amp;O is compared with the conventional and adaptive P&amp;O using the Ropp, sinusoidal and ramp irradiance tests. In addition, the performances are evaluated based on a one-day (10. h) irradiance and temperature profile. The algorithm is implemented on a buck-boost converter and benchmarked by the standard MPPT efficiency (ηMPPT) calculation. It was found that, for all the tests, the ηMPPT of the proposed P&amp;O scheme is increased by approximately two percentage points. Besides, the proposed algorithm does not require any extra hardware components; only several lines of additional software codes are to be embedded into the conventional P&amp;O MPPT control program.</b:BIBTEX_Abstract>
    <b:Tag>Ahmed2015</b:Tag>
    <b:DOI>10.1016/j.apenergy.2015.04.006</b:DOI>
    <b:Author>
      <b:Author>
        <b:NameList>
          <b:Person>
            <b:Last>Ahmed</b:Last>
            <b:First>Jubaer</b:First>
          </b:Person>
          <b:Person>
            <b:Last>Salam</b:Last>
            <b:First>Zainal</b:First>
          </b:Person>
        </b:NameList>
      </b:Author>
    </b:Author>
    <b:JournalName>Applied Energy</b:JournalName>
    <b:StandardNumber> ISSN: 03062619</b:StandardNumber>
    <b:RefOrder>15</b:RefOrder>
  </b:Source>
  <b:Source>
    <b:Issue>1</b:Issue>
    <b:Year>2021</b:Year>
    <b:Volume>1</b:Volume>
    <b:BIBTEX_Entry>article</b:BIBTEX_Entry>
    <b:SourceType>JournalArticle</b:SourceType>
    <b:Title>Review of maximum power point tracking algorithms of PV system</b:Title>
    <b:BIBTEX_Abstract>Silicon photovoltaics technology has drawbacks of high cost and power conversion efficiency. In order to extract the maximum output power of the module, maximum power point (MPP) is used by implying the nonlinear behavior of I-V characteristics. Different techniques are used regarding maximum power point tracking (MPPT). The paper aims to review the techniques of MPPT used in PV systems and review the comparison between Perturb and Observe (P&amp;amp;O) method and incremental conductance (IC) method that are used to track the maximum power and gives a comparative review of all those techniques.,A study of MPPT techniques for photovoltaic (PV) systems is presented. Matlab Simulink is used to find the MPP using P&amp;amp;O simulation along with IC simulation at a steady temperature and irradiance.,MATLAB simulations are used to implement the P&amp;amp;O method and IC method, which includes a PV cell connected to an MPPT-controlled boost converter. The simulation results demonstrate the accuracy of the PV model as well as the functional value of the algorithms, which has improved tracking efficiency and dynamic characteristics. P&amp;amp;O solution gave 94% performance when configured. P&amp;amp;O controller has a better time response process. As compared to the P&amp;amp;O method of tracking, the incremental conductance response rate was significantly slower.,In PV systems, MPPT techniques are used to optimize the PV array output power by continuously tracking the MPP under a variety of operating conditions, including cell temperature and irradiation level.</b:BIBTEX_Abstract>
    <b:Tag>Elbarbary2021</b:Tag>
    <b:DOI>10.1108/febe-03-2021-0019</b:DOI>
    <b:Author>
      <b:Author>
        <b:NameList>
          <b:Person>
            <b:Last>Elbarbary</b:Last>
            <b:Middle>Mohamed Salem</b:Middle>
            <b:First>Zakaria</b:First>
          </b:Person>
          <b:Person>
            <b:Last>Alranini</b:Last>
            <b:Middle>Abdullrahman</b:Middle>
            <b:First>Mohamed</b:First>
          </b:Person>
        </b:NameList>
      </b:Author>
    </b:Author>
    <b:JournalName>Frontiers in Engineering and Built Environment</b:JournalName>
    <b:StandardNumber> ISSN: 2634-2499</b:StandardNumber>
    <b:RefOrder>16</b:RefOrder>
  </b:Source>
  <b:Source>
    <b:Issue>7</b:Issue>
    <b:Year>2021</b:Year>
    <b:Volume>13</b:Volume>
    <b:BIBTEX_Entry>article</b:BIBTEX_Entry>
    <b:SourceType>JournalArticle</b:SourceType>
    <b:Title>Harmonic analysis of grid-connected solar PV systems with nonlinear household loads in low-voltage distribution networks</b:Title>
    <b:BIBTEX_Abstract>Grid-connected rooftop and ground-mounted solar photovoltaics (PV) systems have gained attraction globally in recent years due to (a) reduced PV module prices, (b) maturing inverter technology, and (c) incentives through feed-in tariff (FiT) or net metering. The large penetration of grid-connected PVs coupled with nonlinear loads and bidirectional power flows impacts grid voltage levels and total harmonic distortion (THD) at the low-voltage (LV) distribution feeder. In this study, LV power quality issues with significant nonlinear loads were evaluated at the point of common coupling (PCC). Various cases of PV penetration (0 to 100%) were evaluated for practical feeder data in a weak grid environment and tested at the radial modified IEEE-34 bus system to evaluate total harmonic distortion in the current (THDi) and voltage (THDv) at PCC along with the seasonal variations. Results showed lower active, reactive, and apparent power losses of 1.9, 2.6, and 3.3%, respectively, with 50% solar PV penetration in the LV network as the voltage profile of the LV network was significantly improved compared to the base case of no solar. Further, with 50% PV penetration, THDi and THDv at PCC were noted as 10.2 and 5.2%, respectively, which is within the IEEE benchmarks at LV.</b:BIBTEX_Abstract>
    <b:Tag>Ahsan2021</b:Tag>
    <b:DOI>10.3390/su13073709</b:DOI>
    <b:Author>
      <b:Author>
        <b:NameList>
          <b:Person>
            <b:Last>Ahsan</b:Last>
            <b:Middle>Muhammad</b:Middle>
            <b:First>Syed</b:First>
          </b:Person>
          <b:Person>
            <b:Last>Khan</b:Last>
            <b:Middle>Abbas</b:Middle>
            <b:First>Hassan</b:First>
          </b:Person>
          <b:Person>
            <b:Last>Hussain</b:Last>
            <b:First>Akhtar</b:First>
          </b:Person>
          <b:Person>
            <b:Last>Tariq</b:Last>
            <b:First>Sarmad</b:First>
          </b:Person>
          <b:Person>
            <b:Last>Zaffar</b:Last>
            <b:Middle>Ahmad</b:Middle>
            <b:First>Nauman</b:First>
          </b:Person>
        </b:NameList>
      </b:Author>
    </b:Author>
    <b:JournalName>Sustainability (Switzerland)</b:JournalName>
    <b:StandardNumber> ISSN: 20711050</b:StandardNumber>
    <b:RefOrder>17</b:RefOrder>
  </b:Source>
  <b:Source>
    <b:Tag>oxf12</b:Tag>
    <b:SourceType>InternetSite</b:SourceType>
    <b:Guid>{1551FA62-736F-4884-B87A-E1775CF5D0E9}</b:Guid>
    <b:Title>oxforddictionaries</b:Title>
    <b:InternetSiteTitle>oxforddictionaries.com</b:InternetSiteTitle>
    <b:YearAccessed>2012</b:YearAccessed>
    <b:MonthAccessed>Novembor</b:MonthAccessed>
    <b:DayAccessed>24</b:DayAccessed>
    <b:URL>http://oxforddictionaries.com/definition/english/white%2Bgoods?q=White+Goods</b:URL>
    <b:RefOrder>1</b:RefOrder>
  </b:Source>
  <b:Source>
    <b:Tag>The06</b:Tag>
    <b:SourceType>Report</b:SourceType>
    <b:Guid>{4DB4A8AF-241C-4A07-8F99-D4276E55ED52}</b:Guid>
    <b:Author>
      <b:Author>
        <b:Corporate>The Policy Studies Insitute, Landon</b:Corporate>
      </b:Author>
    </b:Author>
    <b:Title>Designing Policy to Influence Consumers: Consumer Behaviour Relating to the purhcasing of environmentally preferable goods</b:Title>
    <b:Year>2006</b:Year>
    <b:Publisher>The Policy Studies Insitute, Landon</b:Publisher>
    <b:City>Landon</b:City>
    <b:RefOrder>5</b:RefOrder>
  </b:Source>
  <b:Source>
    <b:Tag>Pau17</b:Tag>
    <b:SourceType>JournalArticle</b:SourceType>
    <b:Guid>{F7D11382-C61A-4F2B-A53E-9C495FCFFBB7}</b:Guid>
    <b:Title>Exporting challenges of SMEs: A review and future research agenda</b:Title>
    <b:Year>2017</b:Year>
    <b:Author>
      <b:Author>
        <b:NameList>
          <b:Person>
            <b:Last>Paul</b:Last>
            <b:First>Justin</b:First>
          </b:Person>
          <b:Person>
            <b:Last>Parthasarathy</b:Last>
            <b:First>Sundar</b:First>
          </b:Person>
          <b:Person>
            <b:Last>Gupta</b:Last>
            <b:First>Parul</b:First>
          </b:Person>
        </b:NameList>
      </b:Author>
    </b:Author>
    <b:JournalName>Journal of World Business,</b:JournalName>
    <b:Pages>327-342</b:Pages>
    <b:RefOrder>1</b:RefOrder>
  </b:Source>
  <b:Source>
    <b:Tag>Pau19</b:Tag>
    <b:SourceType>JournalArticle</b:SourceType>
    <b:Guid>{3F6D81A4-F54C-4235-A5D7-4C6A7245812D}</b:Guid>
    <b:Author>
      <b:Author>
        <b:NameList>
          <b:Person>
            <b:Last>Paul</b:Last>
            <b:First>J</b:First>
          </b:Person>
          <b:Person>
            <b:Last>Rosado-Serrano</b:Last>
            <b:First>A</b:First>
          </b:Person>
        </b:NameList>
      </b:Author>
    </b:Author>
    <b:Title>Gradual Internationalization vs Born-Global/International new venture models: A review and research agenda</b:Title>
    <b:JournalName>International Marketing Review</b:JournalName>
    <b:Year>2019</b:Year>
    <b:Pages>830-858</b:Pages>
    <b:RefOrder>2</b:RefOrder>
  </b:Source>
  <b:Source>
    <b:Tag>Pau171</b:Tag>
    <b:SourceType>JournalArticle</b:SourceType>
    <b:Guid>{B77FB593-BD93-4FAA-86CE-C8D3D029DFA6}</b:Guid>
    <b:Author>
      <b:Author>
        <b:NameList>
          <b:Person>
            <b:Last>Paul</b:Last>
            <b:First>J</b:First>
          </b:Person>
          <b:Person>
            <b:Last>Benito</b:Last>
            <b:First>G</b:First>
          </b:Person>
        </b:NameList>
      </b:Author>
    </b:Author>
    <b:Title>A review of research on outward foreign direct investment from emerging countries, including China: what do we know, how do we know and where should we be heading?         </b:Title>
    <b:JournalName>Asia Pacific Business Review</b:JournalName>
    <b:Year>2017</b:Year>
    <b:Pages>90–115</b:Pages>
    <b:DOI>https://doi.org/10.1080/13602381.2017.1357316</b:DOI>
    <b:RefOrder>3</b:RefOrder>
  </b:Source>
  <b:Source>
    <b:Tag>Ros17</b:Tag>
    <b:SourceType>JournalArticle</b:SourceType>
    <b:Guid>{9DB13238-DEAD-4025-BC95-A97DC56C961F}</b:Guid>
    <b:Author>
      <b:Author>
        <b:Corporate>Rosado-Serrano, et al;</b:Corporate>
      </b:Author>
    </b:Author>
    <b:Title> International franchising: A literature review and research agenda</b:Title>
    <b:JournalName>Journal of Business Research</b:JournalName>
    <b:Year>2017</b:Year>
    <b:Pages>238–257</b:Pages>
    <b:RefOrder>4</b:RefOrder>
  </b:Source>
  <b:Source>
    <b:Tag>Cal14</b:Tag>
    <b:SourceType>JournalArticle</b:SourceType>
    <b:Guid>{72AC270F-A4E4-4AB2-9D00-0150B264A27B}</b:Guid>
    <b:Author>
      <b:Author>
        <b:NameList>
          <b:Person>
            <b:Last>Callahan</b:Last>
            <b:First>J.</b:First>
            <b:Middle>L.</b:Middle>
          </b:Person>
        </b:NameList>
      </b:Author>
    </b:Author>
    <b:Title>Writing literature reviews: A reprise and update</b:Title>
    <b:JournalName>Human Resource Development Review</b:JournalName>
    <b:Year>2014</b:Year>
    <b:Pages>271–275</b:Pages>
    <b:RefOrder>5</b:RefOrder>
  </b:Source>
  <b:Source>
    <b:Tag>RRa23</b:Tag>
    <b:SourceType>JournalArticle</b:SourceType>
    <b:Guid>{5DABC0F6-9121-44CD-B288-A80D2C500756}</b:Guid>
    <b:Author>
      <b:Author>
        <b:NameList>
          <b:Person>
            <b:Last>R</b:Last>
            <b:First>Rahul</b:First>
          </b:Person>
          <b:Person>
            <b:Last>L N</b:Last>
            <b:First>Arvind</b:First>
          </b:Person>
        </b:NameList>
      </b:Author>
    </b:Author>
    <b:Title>The Role Of Workplace Mindfulness In Reducing The Employees Fear Of A.I. Technology Replacing The Employment Opportunity </b:Title>
    <b:JournalName>International Journal of Creative Research Thoughts (IJCRT)</b:JournalName>
    <b:Year>2023</b:Year>
    <b:Pages>142-152</b:Pages>
    <b:RefOrder>6</b:RefOrder>
  </b:Source>
  <b:Source>
    <b:Tag>Hil20</b:Tag>
    <b:SourceType>InternetSite</b:SourceType>
    <b:Guid>{8A976E30-D2C8-4653-85F7-7BB254FE820D}</b:Guid>
    <b:Title>Hybrid Work is the New Remote Work</b:Title>
    <b:Year>2020</b:Year>
    <b:Author>
      <b:Author>
        <b:NameList>
          <b:Person>
            <b:Last>Hilberath</b:Last>
            <b:First>Christoph</b:First>
          </b:Person>
          <b:Person>
            <b:Last>Kilmann</b:Last>
            <b:First>Julie</b:First>
          </b:Person>
          <b:Person>
            <b:Last>Lovich</b:Last>
            <b:First>Deborah</b:First>
          </b:Person>
          <b:Person>
            <b:Last>Tzanetti</b:Last>
            <b:First>Thalia</b:First>
          </b:Person>
          <b:Person>
            <b:Last>Bailey</b:Last>
            <b:First>Allison</b:First>
          </b:Person>
          <b:Person>
            <b:Last>Beck</b:Last>
            <b:First>Stefanie</b:First>
          </b:Person>
          <b:Person>
            <b:Last>Kaufman</b:Last>
            <b:First>Elizabeth</b:First>
          </b:Person>
          <b:Person>
            <b:Last>Khandelwal</b:Last>
            <b:First>Bharat</b:First>
          </b:Person>
          <b:Person>
            <b:Last>Schuler</b:Last>
            <b:First>Felix</b:First>
          </b:Person>
          <b:Person>
            <b:Last>Woolsey</b:Last>
            <b:First>Kristi</b:First>
          </b:Person>
        </b:NameList>
      </b:Author>
    </b:Author>
    <b:URL>https://web-assets.bcg.com/</b:URL>
    <b:InternetSiteTitle>Bosting Consulting Group</b:InternetSiteTitle>
    <b:RefOrder>1</b:RefOrder>
  </b:Source>
  <b:Source>
    <b:Tag>Blo24</b:Tag>
    <b:SourceType>InternetSite</b:SourceType>
    <b:Guid>{2356C859-2F30-48CE-8D3C-CD20141FF445}</b:Guid>
    <b:Title>Hybrid working from home improves retention without damaging performance</b:Title>
    <b:InternetSiteTitle>Nature</b:InternetSiteTitle>
    <b:Year>2024</b:Year>
    <b:Month>June</b:Month>
    <b:URL>https://www.nature.com/</b:URL>
    <b:Pages>920-925</b:Pages>
    <b:Author>
      <b:Author>
        <b:NameList>
          <b:Person>
            <b:Last>Bloom</b:Last>
            <b:First>Nicholas</b:First>
          </b:Person>
          <b:Person>
            <b:Last>Han</b:Last>
            <b:First>Ruobing</b:First>
          </b:Person>
          <b:Person>
            <b:Last>Liang</b:Last>
            <b:First>James</b:First>
          </b:Person>
        </b:NameList>
      </b:Author>
    </b:Author>
    <b:RefOrder>2</b:RefOrder>
  </b:Source>
  <b:Source>
    <b:Tag>Haa22</b:Tag>
    <b:SourceType>ArticleInAPeriodical</b:SourceType>
    <b:Guid>{38FD772F-8EFE-4661-8F6E-082ACF219A62}</b:Guid>
    <b:Title>5 Challenges of Hybrid Work — and How to Overcome Them</b:Title>
    <b:Year>2022</b:Year>
    <b:PeriodicalTitle>Harvard business review</b:PeriodicalTitle>
    <b:Month>february</b:Month>
    <b:Author>
      <b:Author>
        <b:NameList>
          <b:Person>
            <b:Last>Haas</b:Last>
            <b:First>Martine </b:First>
          </b:Person>
        </b:NameList>
      </b:Author>
    </b:Author>
    <b:RefOrder>3</b:RefOrder>
  </b:Source>
  <b:Source>
    <b:Tag>Fel22</b:Tag>
    <b:SourceType>JournalArticle</b:SourceType>
    <b:Guid>{24922F91-0AB6-4B9A-8FAC-0D94BBD53A65}</b:Guid>
    <b:Title>Opportunities to work at home in the context of work-life balance</b:Title>
    <b:Year>2022</b:Year>
    <b:Pages>54-76</b:Pages>
    <b:JournalName>Human Resource Management Journal</b:JournalName>
    <b:Volume>12</b:Volume>
    <b:Issue>1</b:Issue>
    <b:Author>
      <b:Author>
        <b:NameList>
          <b:Person>
            <b:Last>Felstead</b:Last>
            <b:First>Alan</b:First>
          </b:Person>
          <b:Person>
            <b:Last>Jewson</b:Last>
            <b:First>Nick</b:First>
          </b:Person>
          <b:Person>
            <b:Last>Phizaklea</b:Last>
            <b:First>Annie</b:First>
          </b:Person>
          <b:Person>
            <b:Last>Walters</b:Last>
            <b:First>Sally</b:First>
          </b:Person>
        </b:NameList>
      </b:Author>
    </b:Author>
    <b:RefOrder>4</b:RefOrder>
  </b:Source>
  <b:Source>
    <b:Tag>Set22</b:Tag>
    <b:SourceType>JournalArticle</b:SourceType>
    <b:Guid>{4231EB64-5649-4BA0-A6AC-534386D3FA1B}</b:Guid>
    <b:Title>A STUDY OF THE IMPACT OF HYBRID WORK POLICY ON</b:Title>
    <b:JournalName>International Journal of Advanced Research in Commerce, Management &amp; Social Science</b:JournalName>
    <b:Year>2022</b:Year>
    <b:Pages>151-166</b:Pages>
    <b:Volume>5</b:Volume>
    <b:Issue>03</b:Issue>
    <b:Author>
      <b:Author>
        <b:NameList>
          <b:Person>
            <b:Last>Sethi</b:Last>
            <b:First>Poonam </b:First>
          </b:Person>
          <b:Person>
            <b:Last>Singh</b:Last>
            <b:First>Deepti</b:First>
          </b:Person>
          <b:Person>
            <b:Last>Kamna</b:Last>
            <b:First>Supriya</b:First>
          </b:Person>
        </b:NameList>
      </b:Author>
    </b:Author>
    <b:RefOrder>5</b:RefOrder>
  </b:Source>
  <b:Source>
    <b:Tag>San231</b:Tag>
    <b:SourceType>JournalArticle</b:SourceType>
    <b:Guid>{FE7E4275-6B14-41BC-89DD-11E04ED78348}</b:Guid>
    <b:Title>Assessing the Impact of a Hybrid Work Model on Job Execution, Work-Life Balance, and Employee Satisfaction in a Technology Company</b:Title>
    <b:JournalName>Journal of Business and Management Studies</b:JournalName>
    <b:Year>2023</b:Year>
    <b:Pages>13-38</b:Pages>
    <b:Volume>5</b:Volume>
    <b:Issue>6</b:Issue>
    <b:Author>
      <b:Author>
        <b:NameList>
          <b:Person>
            <b:Last>Santillan</b:Last>
            <b:Middle>G.</b:Middle>
            <b:First>Edfel </b:First>
          </b:Person>
          <b:Person>
            <b:Last>Santillan</b:Last>
            <b:Middle>T.</b:Middle>
            <b:First>Effel</b:First>
          </b:Person>
          <b:Person>
            <b:Last>Doringo</b:Last>
            <b:Middle>B.</b:Middle>
            <b:First>Joel</b:First>
          </b:Person>
          <b:Person>
            <b:Last>Pigao</b:Last>
            <b:Middle>F.</b:Middle>
            <b:First>Kevin Jamir</b:First>
          </b:Person>
          <b:Person>
            <b:Last>Mesina</b:Last>
            <b:Middle>C.</b:Middle>
            <b:First>Mesina</b:First>
          </b:Person>
        </b:NameList>
      </b:Author>
    </b:Author>
    <b:RefOrder>6</b:RefOrder>
  </b:Source>
  <b:Source>
    <b:Tag>Gup21</b:Tag>
    <b:SourceType>JournalArticle</b:SourceType>
    <b:Guid>{4E8B25A8-CEC8-408B-9CCE-B0FE1C0E7BB6}</b:Guid>
    <b:Title>Analysis and definition of factors influencing work-life balance of women professionals in information technology enterprises in India</b:Title>
    <b:JournalName>International Journal of Indian Culture and Business Management</b:JournalName>
    <b:Year>2021</b:Year>
    <b:Pages>167-188</b:Pages>
    <b:Volume>24</b:Volume>
    <b:Issue>2</b:Issue>
    <b:Author>
      <b:Author>
        <b:NameList>
          <b:Person>
            <b:Last>Gupta</b:Last>
            <b:First>Chhavi</b:First>
          </b:Person>
          <b:Person>
            <b:Last>Rajeswara Rao</b:Last>
            <b:First>K.V.S</b:First>
          </b:Person>
          <b:Person>
            <b:Last>Ravishankar</b:Last>
            <b:First>V.</b:First>
          </b:Person>
        </b:NameList>
      </b:Author>
    </b:Author>
    <b:RefOrder>7</b:RefOrder>
  </b:Source>
  <b:Source>
    <b:Tag>Mis24</b:Tag>
    <b:SourceType>JournalArticle</b:SourceType>
    <b:Guid>{E4C9F955-E6CC-406B-9C13-2B986F135F9A}</b:Guid>
    <b:Title>Exploring the nexus of social support, work–life balance and life satisfaction in hybrid work scenario in learning organizations</b:Title>
    <b:JournalName>The Learning Organization:An International Journal</b:JournalName>
    <b:Year>2024</b:Year>
    <b:Pages>27-47</b:Pages>
    <b:Volume>31</b:Volume>
    <b:Issue>1</b:Issue>
    <b:Author>
      <b:Author>
        <b:NameList>
          <b:Person>
            <b:Last>Mishra</b:Last>
            <b:First>Nidhi</b:First>
          </b:Person>
          <b:Person>
            <b:Last>Bharti</b:Last>
            <b:First>Teena</b:First>
          </b:Person>
        </b:NameList>
      </b:Author>
    </b:Author>
    <b:RefOrder>8</b:RefOrder>
  </b:Source>
  <b:Source>
    <b:Tag>Ben23</b:Tag>
    <b:SourceType>JournalArticle</b:SourceType>
    <b:Guid>{D7F59F55-8E9F-4984-BF7A-95CB1E347C6F}</b:Guid>
    <b:Title>IMPACT OF TECHNOSTRESS ON WORK-LIFE BALANCE</b:Title>
    <b:JournalName>Human Technology</b:JournalName>
    <b:Year>2023</b:Year>
    <b:Pages>41-61</b:Pages>
    <b:Volume>19</b:Volume>
    <b:Issue>1</b:Issue>
    <b:Author>
      <b:Author>
        <b:NameList>
          <b:Person>
            <b:Last>Bencsik</b:Last>
            <b:First>Andrea</b:First>
          </b:Person>
          <b:Person>
            <b:Last> Juhasz</b:Last>
            <b:First>Timea</b:First>
          </b:Person>
        </b:NameList>
      </b:Author>
    </b:Author>
    <b:RefOrder>9</b:RefOrder>
  </b:Source>
  <b:Source>
    <b:Tag>Amr17</b:Tag>
    <b:SourceType>JournalArticle</b:SourceType>
    <b:Guid>{CFCC2C7A-F847-4404-909B-0B25501C15D6}</b:Guid>
    <b:Title>Employee Work-Life Balance in the IT Industry</b:Title>
    <b:JournalName>International Journal of Economics and Management Studies</b:JournalName>
    <b:Year>2017</b:Year>
    <b:Pages>27-31</b:Pages>
    <b:Volume>4</b:Volume>
    <b:Issue>6</b:Issue>
    <b:Author>
      <b:Author>
        <b:NameList>
          <b:Person>
            <b:Last>Amritha</b:Last>
            <b:First>A.</b:First>
          </b:Person>
          <b:Person>
            <b:Last>Ramana</b:Last>
            <b:First>Prof.D.V</b:First>
          </b:Person>
          <b:Person>
            <b:Last>Narayana Reddy</b:Last>
            <b:First>Dr.T</b:First>
          </b:Person>
        </b:NameList>
      </b:Author>
    </b:Author>
    <b:RefOrder>10</b:RefOrder>
  </b:Source>
  <b:Source>
    <b:Tag>Kol21</b:Tag>
    <b:SourceType>JournalArticle</b:SourceType>
    <b:Guid>{1633E74A-8317-451B-AC91-968C8A76AB21}</b:Guid>
    <b:Title>POST COVID-19 WORK STRATEGIES AND IMPLICATIONS:INSIGHT ON INDIAN IT SECTOR</b:Title>
    <b:JournalName>Economics</b:JournalName>
    <b:Year>2021</b:Year>
    <b:Pages>49-72</b:Pages>
    <b:InternetSiteTitle>economicsrs.com</b:InternetSiteTitle>
    <b:URL>https://economicsrs.com/</b:URL>
    <b:Author>
      <b:Author>
        <b:NameList>
          <b:Person>
            <b:Last>Kolluru</b:Last>
            <b:First>Mythili</b:First>
          </b:Person>
          <b:Person>
            <b:Last>Krishnan</b:Last>
            <b:First>Kumutha</b:First>
          </b:Person>
          <b:Person>
            <b:Last>Kolluru</b:Last>
            <b:Middle>Kumar</b:Middle>
            <b:First>Shyam</b:First>
          </b:Person>
        </b:NameList>
      </b:Author>
    </b:Author>
    <b:Volume>9</b:Volume>
    <b:Issue>2</b:Issue>
    <b:RefOrder>11</b:RefOrder>
  </b:Source>
  <b:Source>
    <b:Tag>Ate22</b:Tag>
    <b:SourceType>BookSection</b:SourceType>
    <b:Guid>{3BCA2270-948D-4D9F-99DD-442C5116BF59}</b:Guid>
    <b:Title>Hybrid Working Method: An Integrative Review</b:Title>
    <b:Year>2022</b:Year>
    <b:City>Dubai</b:City>
    <b:Publisher>Institute of Electrical and Electronics Engineers Inc.</b:Publisher>
    <b:BookTitle>2022 International Conference on Business Analytics for Technology and Security, ICBATS 2022</b:BookTitle>
    <b:Author>
      <b:Author>
        <b:NameList>
          <b:Person>
            <b:Last> Ateeq</b:Last>
            <b:First>Karamath</b:First>
          </b:Person>
        </b:NameList>
      </b:Author>
    </b:Author>
    <b:RefOrder>12</b:RefOrder>
  </b:Source>
  <b:Source>
    <b:Tag>ABi25</b:Tag>
    <b:SourceType>JournalArticle</b:SourceType>
    <b:Guid>{EB3A3949-BC0A-4C0E-8B02-7F5FE87E9987}</b:Guid>
    <b:Title>A Bibliometric Analysis of Human Resource Management in the Era of Hybrid Work within the Context of Global Digital Transformation</b:Title>
    <b:JournalName>International Journal Of Education, Social Studies, And Management (IJESSM)</b:JournalName>
    <b:Year>2025</b:Year>
    <b:Pages>1555-1565</b:Pages>
    <b:Volume>5</b:Volume>
    <b:Issue>3</b:Issue>
    <b:DOI>10.52121/ijessm.v5i3.902</b:DOI>
    <b:Author>
      <b:Author>
        <b:NameList>
          <b:Person>
            <b:First>Asriani</b:First>
          </b:Person>
          <b:Person>
            <b:First>Syamsiah</b:First>
          </b:Person>
        </b:NameList>
      </b:Author>
    </b:Author>
    <b:RefOrder>13</b:RefOrder>
  </b:Source>
  <b:Source>
    <b:Tag>DBo14</b:Tag>
    <b:SourceType>Book</b:SourceType>
    <b:Guid>{91BF6426-CEDB-404E-B4C7-3CCAE7481566}</b:Guid>
    <b:Title>It’s complicated.</b:Title>
    <b:Publisher>Yale University Press</b:Publisher>
    <b:Year>2014</b:Year>
    <b:Author>
      <b:Author>
        <b:NameList>
          <b:Person>
            <b:Last>D</b:Last>
            <b:First>Boyd</b:First>
          </b:Person>
        </b:NameList>
      </b:Author>
    </b:Author>
    <b:RefOrder>1</b:RefOrder>
  </b:Source>
  <b:Source>
    <b:Tag>AEM15</b:Tag>
    <b:SourceType>JournalArticle</b:SourceType>
    <b:Guid>{148C7F81-E46E-1A4E-AB49-40B25E5BB849}</b:Guid>
    <b:Title>Instafame. </b:Title>
    <b:Year>2015</b:Year>
    <b:Author>
      <b:Author>
        <b:NameList>
          <b:Person>
            <b:Last>A.E.</b:Last>
            <b:First>Marwick</b:First>
          </b:Person>
        </b:NameList>
      </b:Author>
    </b:Author>
    <b:JournalName>Public Culture, 27(1),</b:JournalName>
    <b:Pages> 137–160.</b:Pages>
    <b:RefOrder>2</b:RefOrder>
  </b:Source>
  <b:Source>
    <b:Tag>CAb16</b:Tag>
    <b:SourceType>JournalArticle</b:SourceType>
    <b:Guid>{194F495A-2CFE-E544-908C-23F8276309CA}</b:Guid>
    <b:Title>Aren’t these just young, rich women doing vain things online? S</b:Title>
    <b:JournalName>ocial Media + Society, 2(2), </b:JournalName>
    <b:Year>2016</b:Year>
    <b:Pages>1–17</b:Pages>
    <b:Author>
      <b:Author>
        <b:NameList>
          <b:Person>
            <b:Last>C.</b:Last>
            <b:First>Abidin</b:First>
          </b:Person>
        </b:NameList>
      </b:Author>
    </b:Author>
    <b:RefOrder>3</b:RefOrder>
  </b:Source>
  <b:Source>
    <b:Tag>TGi10</b:Tag>
    <b:SourceType>JournalArticle</b:SourceType>
    <b:Guid>{A8D5F648-D309-CE43-9A2F-E31A8A0B363B}</b:Guid>
    <b:Title>The politics of platforms.</b:Title>
    <b:JournalName>New Media &amp; Society, 12(3),</b:JournalName>
    <b:Year>2010</b:Year>
    <b:Pages>347–364</b:Pages>
    <b:Author>
      <b:Author>
        <b:NameList>
          <b:Person>
            <b:Last>Gillespie</b:Last>
            <b:First>T.</b:First>
          </b:Person>
        </b:NameList>
      </b:Author>
    </b:Author>
    <b:RefOrder>4</b:RefOrder>
  </b:Source>
  <b:Source>
    <b:Tag>AHe15</b:Tag>
    <b:SourceType>JournalArticle</b:SourceType>
    <b:Guid>{BB233431-FE67-6449-904E-22DC3E25C169}</b:Guid>
    <b:Title>The platformization of the web.</b:Title>
    <b:JournalName>New Media &amp; Society, 18(9),</b:JournalName>
    <b:Year>2015</b:Year>
    <b:Pages>1–17.</b:Pages>
    <b:Author>
      <b:Author>
        <b:NameList>
          <b:Person>
            <b:Last>Helmond</b:Last>
            <b:First>A.</b:First>
          </b:Person>
        </b:NameList>
      </b:Author>
    </b:Author>
    <b:RefOrder>5</b:RefOrder>
  </b:Source>
  <b:Source>
    <b:Tag>van13</b:Tag>
    <b:SourceType>JournalArticle</b:SourceType>
    <b:Guid>{071DA91F-7380-A34B-A515-C8BDEDCB8699}</b:Guid>
    <b:Title>Understanding social media logic. </b:Title>
    <b:JournalName>Media and Communication, 1(1),</b:JournalName>
    <b:Year>2013</b:Year>
    <b:Pages> 2–14.</b:Pages>
    <b:Author>
      <b:Author>
        <b:NameList>
          <b:Person>
            <b:Last>van Dijck</b:Last>
            <b:First>J.</b:First>
          </b:Person>
          <b:Person>
            <b:Last>Poell</b:Last>
            <b:First>T.</b:First>
          </b:Person>
        </b:NameList>
      </b:Author>
    </b:Author>
    <b:RefOrder>6</b:RefOrder>
  </b:Source>
  <b:Source>
    <b:Tag>van18</b:Tag>
    <b:SourceType>Book</b:SourceType>
    <b:Guid>{C3E29780-58A9-D94B-9847-77B0EC517D53}</b:Guid>
    <b:Title>The Platform Society: Public values in a connective world.</b:Title>
    <b:Year>2018</b:Year>
    <b:Author>
      <b:Author>
        <b:NameList>
          <b:Person>
            <b:Last>van Dijck</b:Last>
            <b:First>J.</b:First>
          </b:Person>
          <b:Person>
            <b:Last>Poell</b:Last>
            <b:First>T.</b:First>
          </b:Person>
          <b:Person>
            <b:Last>Waal</b:Last>
            <b:First>M.</b:First>
          </b:Person>
        </b:NameList>
      </b:Author>
    </b:Author>
    <b:Publisher>Oxford University Press.</b:Publisher>
    <b:RefOrder>7</b:RefOrder>
  </b:Source>
  <b:Source>
    <b:Tag>Pla18</b:Tag>
    <b:SourceType>JournalArticle</b:SourceType>
    <b:Guid>{70F0286A-8BBB-E340-A441-111C181B6004}</b:Guid>
    <b:Title>Infrastructure meets platform studies.</b:Title>
    <b:Year>2018</b:Year>
    <b:Author>
      <b:Author>
        <b:NameList>
          <b:Person>
            <b:Last>Plantin</b:Last>
            <b:First>J-C</b:First>
          </b:Person>
          <b:Person>
            <b:Last>Lagoze</b:Last>
            <b:First>C</b:First>
          </b:Person>
          <b:Person>
            <b:Last>Edwards</b:Last>
            <b:First>P.N</b:First>
          </b:Person>
          <b:Person>
            <b:Last>Sandvig</b:Last>
            <b:First>C</b:First>
          </b:Person>
        </b:NameList>
      </b:Author>
    </b:Author>
    <b:JournalName>New Media &amp; Society, 20(1), </b:JournalName>
    <b:Pages>293–310.</b:Pages>
    <b:RefOrder>8</b:RefOrder>
  </b:Source>
  <b:Source>
    <b:Tag>Nie18</b:Tag>
    <b:SourceType>JournalArticle</b:SourceType>
    <b:Guid>{5EC5FFCA-35D2-4F49-90BA-C889F1526C59}</b:Guid>
    <b:Title>The platformization of cultural production. </b:Title>
    <b:JournalName>New Media &amp; Society, 20(11), </b:JournalName>
    <b:Year>2018</b:Year>
    <b:Pages>4275–4292.</b:Pages>
    <b:Author>
      <b:Author>
        <b:NameList>
          <b:Person>
            <b:Last>Nieborg</b:Last>
            <b:First>D.B</b:First>
          </b:Person>
          <b:Person>
            <b:Last>Poell</b:Last>
            <b:First>T</b:First>
          </b:Person>
        </b:NameList>
      </b:Author>
    </b:Author>
    <b:RefOrder>9</b:RefOrder>
  </b:Source>
  <b:Source>
    <b:Tag>Bak15</b:Tag>
    <b:SourceType>JournalArticle</b:SourceType>
    <b:Guid>{9CF06F4B-8010-2C42-91DC-C9482027BB5B}</b:Guid>
    <b:Title>Exposure to ideologically diverse news and opinion on Facebook. </b:Title>
    <b:JournalName>Science, 348(6239), </b:JournalName>
    <b:Year>2015</b:Year>
    <b:Pages>1130–1132.</b:Pages>
    <b:Author>
      <b:Author>
        <b:NameList>
          <b:Person>
            <b:Last>Bakshy</b:Last>
            <b:First>E</b:First>
          </b:Person>
          <b:Person>
            <b:Last>Messing</b:Last>
            <b:First>S</b:First>
          </b:Person>
          <b:Person>
            <b:Last>Adamic</b:Last>
            <b:First>L.A</b:First>
          </b:Person>
        </b:NameList>
      </b:Author>
    </b:Author>
    <b:RefOrder>10</b:RefOrder>
  </b:Source>
  <b:Source>
    <b:Tag>Cot19</b:Tag>
    <b:SourceType>JournalArticle</b:SourceType>
    <b:Guid>{3DF62DAC-21C2-2848-B0A9-7F475198FCB5}</b:Guid>
    <b:Title>Playing the visibility game: How Instagram users optimize posts for the algorithm. </b:Title>
    <b:JournalName>New Media &amp; Society, 21(4), </b:JournalName>
    <b:Year>2019</b:Year>
    <b:Pages>895–913.</b:Pages>
    <b:Author>
      <b:Author>
        <b:NameList>
          <b:Person>
            <b:Last>Cotter</b:Last>
            <b:First>K</b:First>
          </b:Person>
        </b:NameList>
      </b:Author>
    </b:Author>
    <b:RefOrder>11</b:RefOrder>
  </b:Source>
  <b:Source>
    <b:Tag>Tuf15</b:Tag>
    <b:SourceType>JournalArticle</b:SourceType>
    <b:Guid>{F69313EE-5967-4142-8489-07D651902500}</b:Guid>
    <b:Title>Algorithmic harms beyond Facebook and Google: Emergent challenges of computational agency. </b:Title>
    <b:JournalName>Colorado Technology Law Journal, 13, </b:JournalName>
    <b:Year>2015</b:Year>
    <b:Pages>203–218.</b:Pages>
    <b:Author>
      <b:Author>
        <b:NameList>
          <b:Person>
            <b:Last>Tufekci</b:Last>
            <b:First>Z</b:First>
          </b:Person>
        </b:NameList>
      </b:Author>
    </b:Author>
    <b:RefOrder>12</b:RefOrder>
  </b:Source>
  <b:Source>
    <b:Tag>Buc12</b:Tag>
    <b:SourceType>JournalArticle</b:SourceType>
    <b:Guid>{9F08108D-8D2C-E443-B795-0C4167A5E0B8}</b:Guid>
    <b:Title>Want to be on the top? Algorithmic power and the threat of invisibility on Facebook. </b:Title>
    <b:JournalName>New Media &amp; Society, 14(7), </b:JournalName>
    <b:Year>2012</b:Year>
    <b:Pages>1164–1180.</b:Pages>
    <b:Author>
      <b:Author>
        <b:NameList>
          <b:Person>
            <b:Last>Bucher</b:Last>
            <b:First>T</b:First>
          </b:Person>
        </b:NameList>
      </b:Author>
    </b:Author>
    <b:RefOrder>13</b:RefOrder>
  </b:Source>
  <b:Source>
    <b:Tag>Lom20</b:Tag>
    <b:SourceType>JournalArticle</b:SourceType>
    <b:Guid>{2A65A1AB-6CB8-A940-AA82-598869572D23}</b:Guid>
    <b:Title>Commercial content moderation on social media: Digital labour, biases and injustices. </b:Title>
    <b:JournalName>Digital Journalism, 8(6), </b:JournalName>
    <b:Year>2020</b:Year>
    <b:Pages>756–775</b:Pages>
    <b:Author>
      <b:Author>
        <b:NameList>
          <b:Person>
            <b:Last>Lomborg</b:Last>
            <b:First>S</b:First>
          </b:Person>
          <b:Person>
            <b:Last>Kapsch</b:Last>
            <b:First>A</b:First>
          </b:Person>
        </b:NameList>
      </b:Author>
    </b:Author>
    <b:RefOrder>14</b:RefOrder>
  </b:Source>
  <b:Source>
    <b:Tag>Cou15</b:Tag>
    <b:SourceType>JournalArticle</b:SourceType>
    <b:Guid>{E3CA7479-9FFD-C347-A1BA-E347CAD98AA5}</b:Guid>
    <b:Title>Researching social media as if the social mattered. </b:Title>
    <b:JournalName>Social Media + Society, 1(2), </b:JournalName>
    <b:Year>2015</b:Year>
    <b:Pages>1–7</b:Pages>
    <b:Author>
      <b:Author>
        <b:NameList>
          <b:Person>
            <b:Last>Couldry</b:Last>
            <b:First>N</b:First>
          </b:Person>
          <b:Person>
            <b:Last>van Dijck</b:Last>
            <b:First>J</b:First>
          </b:Person>
        </b:NameList>
      </b:Author>
    </b:Author>
    <b:RefOrder>15</b:RefOrder>
  </b:Source>
  <b:Source>
    <b:Tag>Nak20</b:Tag>
    <b:SourceType>JournalArticle</b:SourceType>
    <b:Guid>{13E92C4C-6A4C-5746-A4D4-050D5E572166}</b:Guid>
    <b:Title>Feeling good about being visible: Algorithmic labor in social media. </b:Title>
    <b:JournalName>Feminist Media Studies, 20(8), </b:JournalName>
    <b:Year>2020</b:Year>
    <b:Pages>1267–1283.</b:Pages>
    <b:Author>
      <b:Author>
        <b:NameList>
          <b:Person>
            <b:Last>Nakamura</b:Last>
            <b:First>L</b:First>
          </b:Person>
        </b:NameList>
      </b:Author>
    </b:Author>
    <b:RefOrder>16</b:RefOrder>
  </b:Source>
  <b:Source>
    <b:Tag>Str15</b:Tag>
    <b:SourceType>JournalArticle</b:SourceType>
    <b:Guid>{146751CF-BBBD-CB4A-920A-0CB57AA241B1}</b:Guid>
    <b:Title>Algorithmic culture. </b:Title>
    <b:JournalName>European Journal of Cultural Studies, 18(4–5), </b:JournalName>
    <b:Year>2015</b:Year>
    <b:Pages>395–412.</b:Pages>
    <b:Author>
      <b:Author>
        <b:NameList>
          <b:Person>
            <b:Last>Striphas</b:Last>
            <b:First>T</b:First>
          </b:Person>
        </b:NameList>
      </b:Author>
    </b:Author>
    <b:RefOrder>17</b:RefOrder>
  </b:Source>
  <b:Source>
    <b:Tag>Che17</b:Tag>
    <b:SourceType>Book</b:SourceType>
    <b:Guid>{1D1ECA04-B37C-FC40-B4E2-AD3CA84F6DBA}</b:Guid>
    <b:Title>We are data: Algorithms and the making of digital selves. </b:Title>
    <b:Year>2017</b:Year>
    <b:Author>
      <b:Author>
        <b:NameList>
          <b:Person>
            <b:Last>Cheney-Lippold</b:Last>
            <b:First>J</b:First>
          </b:Person>
        </b:NameList>
      </b:Author>
    </b:Author>
    <b:Publisher>New York University Press.</b:Publisher>
    <b:RefOrder>18</b:RefOrder>
  </b:Source>
  <b:Source>
    <b:Tag>Kit17</b:Tag>
    <b:SourceType>JournalArticle</b:SourceType>
    <b:Guid>{737DE90E-1743-154B-BD87-24DB575ACCB3}</b:Guid>
    <b:Title>Thinking critically about algorithms. </b:Title>
    <b:Year>2017</b:Year>
    <b:Author>
      <b:Author>
        <b:NameList>
          <b:Person>
            <b:Last>Kitchin</b:Last>
            <b:First>R</b:First>
          </b:Person>
        </b:NameList>
      </b:Author>
    </b:Author>
    <b:JournalName>Information, Communication &amp; Society, 20(1), </b:JournalName>
    <b:Pages>14–29.</b:Pages>
    <b:RefOrder>19</b:RefOrder>
  </b:Source>
  <b:Source>
    <b:Tag>Pas15</b:Tag>
    <b:SourceType>Book</b:SourceType>
    <b:Guid>{F24D53C7-D849-4E47-90C4-26FFF4DA1EE9}</b:Guid>
    <b:Title>The black box society: The secret algorithms that control money and information. </b:Title>
    <b:Year>2015</b:Year>
    <b:Author>
      <b:Author>
        <b:NameList>
          <b:Person>
            <b:Last>Pasquale</b:Last>
            <b:First>F</b:First>
          </b:Person>
        </b:NameList>
      </b:Author>
    </b:Author>
    <b:Publisher>Harvard University Press.</b:Publisher>
    <b:RefOrder>20</b:RefOrder>
  </b:Source>
  <b:Source>
    <b:Tag>Zub19</b:Tag>
    <b:SourceType>Book</b:SourceType>
    <b:Guid>{F6F181B6-6C97-244F-876F-0357014040C6}</b:Guid>
    <b:Title>The age of surveillance capitalism: The fight for a human future at the new frontier of power.</b:Title>
    <b:Publisher>PublicAffairs.</b:Publisher>
    <b:Year>2019</b:Year>
    <b:Author>
      <b:Author>
        <b:NameList>
          <b:Person>
            <b:Last>Zuboff</b:Last>
            <b:First>S</b:First>
          </b:Person>
        </b:NameList>
      </b:Author>
    </b:Author>
    <b:RefOrder>21</b:RefOrder>
  </b:Source>
  <b:Source>
    <b:Tag>Esl15</b:Tag>
    <b:SourceType>ConferenceProceedings</b:SourceType>
    <b:Guid>{FE854915-8AC8-A548-9795-166CD60505B0}</b:Guid>
    <b:Title>“I always assumed that I wasn’t really that close to [the algorithm]”: User understanding of Facebook’s algorithmic curation.</b:Title>
    <b:Year>2015</b:Year>
    <b:Pages>pp. 153–162)</b:Pages>
    <b:Author>
      <b:Author>
        <b:NameList>
          <b:Person>
            <b:Last>Eslami</b:Last>
            <b:First>M</b:First>
          </b:Person>
          <b:Person>
            <b:Last>Rickman</b:Last>
            <b:First>A</b:First>
          </b:Person>
          <b:Person>
            <b:Last>Vaccaro</b:Last>
            <b:First>K</b:First>
          </b:Person>
          <b:Person>
            <b:Last>Aleyasen</b:Last>
            <b:First>A</b:First>
          </b:Person>
          <b:Person>
            <b:Last>Vuong</b:Last>
            <b:First>A</b:First>
          </b:Person>
          <b:Person>
            <b:Last>Karahalios</b:Last>
            <b:First>K</b:First>
          </b:Person>
          <b:Person>
            <b:Last>Hamilton</b:Last>
            <b:First>K</b:First>
          </b:Person>
          <b:Person>
            <b:Last>Sandvig</b:Last>
            <b:First>C</b:First>
          </b:Person>
        </b:NameList>
      </b:Author>
    </b:Author>
    <b:ConferenceName>CHI ’15: Proceedings of the 33rd Annual ACM Conference on Human Factors in Computing Systems (</b:ConferenceName>
    <b:RefOrder>22</b:RefOrder>
  </b:Source>
  <b:Source>
    <b:Tag>Srn17</b:Tag>
    <b:SourceType>Book</b:SourceType>
    <b:Guid>{580FBF8F-D90C-C740-B92B-775B82355336}</b:Guid>
    <b:Title>Platform capitalism. </b:Title>
    <b:Publisher>Polity Press.</b:Publisher>
    <b:Year>2017</b:Year>
    <b:Author>
      <b:Author>
        <b:NameList>
          <b:Person>
            <b:Last>Srnicek</b:Last>
            <b:First>N</b:First>
          </b:Person>
        </b:NameList>
      </b:Author>
    </b:Author>
    <b:RefOrder>23</b:RefOrder>
  </b:Source>
  <b:Source>
    <b:Tag>Abi21</b:Tag>
    <b:SourceType>JournalArticle</b:SourceType>
    <b:Guid>{445F03D0-DBBC-1D47-A880-56FCD12A7B04}</b:Guid>
    <b:Title>Mapping Internet celebrity on TikTok: Exploring attention economies and visibility labours. </b:Title>
    <b:Year>2021</b:Year>
    <b:JournalName>Social Media + Society, 7(1), </b:JournalName>
    <b:Pages>1–12.</b:Pages>
    <b:Author>
      <b:Author>
        <b:NameList>
          <b:Person>
            <b:Last>Abidin</b:Last>
            <b:First>C</b:First>
          </b:Person>
        </b:NameList>
      </b:Author>
    </b:Author>
    <b:RefOrder>24</b:RefOrder>
  </b:Source>
  <b:Source>
    <b:Tag>Duf171</b:Tag>
    <b:SourceType>Book</b:SourceType>
    <b:Guid>{4CB073B8-4450-EF44-857A-DD3445982145}</b:Guid>
    <b:Title>Not getting paid to do what you love: Gender, social media, and aspirational work. </b:Title>
    <b:Year>2017</b:Year>
    <b:Author>
      <b:Author>
        <b:NameList>
          <b:Person>
            <b:Last>Duffy</b:Last>
            <b:First>B.E</b:First>
          </b:Person>
        </b:NameList>
      </b:Author>
    </b:Author>
    <b:Publisher>Yale University Press.</b:Publisher>
    <b:RefOrder>25</b:RefOrder>
  </b:Source>
  <b:Source>
    <b:Tag>Bis20</b:Tag>
    <b:SourceType>JournalArticle</b:SourceType>
    <b:Guid>{EDE5C0DA-7503-9A46-B779-BDA6971D128F}</b:Guid>
    <b:Title>Algorithmic experts: Selling algorithmic lore on YouTube. </b:Title>
    <b:Year>2020</b:Year>
    <b:Author>
      <b:Author>
        <b:NameList>
          <b:Person>
            <b:Last>Bishop</b:Last>
            <b:First>S</b:First>
          </b:Person>
        </b:NameList>
      </b:Author>
    </b:Author>
    <b:JournalName>Social Media + Society, 6(2),</b:JournalName>
    <b:Pages> 1–12</b:Pages>
    <b:RefOrder>26</b:RefOrder>
  </b:Source>
  <b:Source>
    <b:Tag>Ret14</b:Tag>
    <b:SourceType>Book</b:SourceType>
    <b:Guid>{6E728973-EC4F-6C42-B123-BAAAEC7CC128}</b:Guid>
    <b:Title>Seeing ourselves through technology: How we use selfies, blogs and wearable devices to see and shape ourselves. </b:Title>
    <b:Year>2014</b:Year>
    <b:Author>
      <b:Author>
        <b:NameList>
          <b:Person>
            <b:Last>Rettberg</b:Last>
            <b:First>J.W</b:First>
          </b:Person>
        </b:NameList>
      </b:Author>
    </b:Author>
    <b:Publisher>Palgrave Macmillan.</b:Publisher>
    <b:RefOrder>27</b:RefOrder>
  </b:Source>
  <b:Source>
    <b:Tag>Nay</b:Tag>
    <b:SourceType>Book</b:SourceType>
    <b:Guid>{F07FE69F-2810-8D41-A943-9489EB6D197E}</b:Guid>
    <b:Author>
      <b:Author>
        <b:NameList>
          <b:Person>
            <b:Last>Nayar</b:Last>
            <b:First>P.K</b:First>
          </b:Person>
        </b:NameList>
      </b:Author>
    </b:Author>
    <b:Title>Seeing stars: Spectacle, society and celebrity culture. </b:Title>
    <b:Publisher>Sage Publications.</b:Publisher>
    <b:Year>2011</b:Year>
    <b:RefOrder>28</b:RefOrder>
  </b:Source>
  <b:Source>
    <b:Tag>Mil16</b:Tag>
    <b:SourceType>Report</b:SourceType>
    <b:Guid>{E33F0329-BD77-FA49-9CAF-5D514434DA71}</b:Guid>
    <b:Title>How the world changed social media. </b:Title>
    <b:Publisher>UCL Press.</b:Publisher>
    <b:Year>2016</b:Year>
    <b:Author>
      <b:Author>
        <b:NameList>
          <b:Person>
            <b:Last>Miller</b:Last>
            <b:First>D</b:First>
          </b:Person>
          <b:Person>
            <b:Last>Costa</b:Last>
            <b:First>E</b:First>
          </b:Person>
          <b:Person>
            <b:Last>Haynes</b:Last>
            <b:First>N</b:First>
          </b:Person>
          <b:Person>
            <b:Last>McDonald</b:Last>
            <b:First>T</b:First>
          </b:Person>
          <b:Person>
            <b:Last>Nicolescu</b:Last>
            <b:First>R</b:First>
          </b:Person>
          <b:Person>
            <b:Last>Sinanan</b:Last>
            <b:First>J</b:First>
          </b:Person>
          <b:Person>
            <b:Last>Spyer</b:Last>
            <b:First>J</b:First>
          </b:Person>
          <b:Person>
            <b:Last>Venkatraman</b:Last>
            <b:First>S</b:First>
          </b:Person>
          <b:Person>
            <b:Last>Wang</b:Last>
            <b:First>X</b:First>
          </b:Person>
        </b:NameList>
      </b:Author>
    </b:Author>
    <b:RefOrder>29</b:RefOrder>
  </b:Source>
  <b:Source>
    <b:Tag>Cha20</b:Tag>
    <b:SourceType>JournalArticle</b:SourceType>
    <b:Guid>{622836BF-4C38-094A-8515-C903BA08FC71}</b:Guid>
    <b:Title>Youth identities and digital consumption in India. </b:Title>
    <b:Year>2020</b:Year>
    <b:JournalName>Journal of Youth Studies, 23(8), </b:JournalName>
    <b:Pages>1023–1039</b:Pages>
    <b:Author>
      <b:Author>
        <b:NameList>
          <b:Person>
            <b:Last>Chaudhuri</b:Last>
            <b:First>M</b:First>
          </b:Person>
        </b:NameList>
      </b:Author>
    </b:Author>
    <b:RefOrder>30</b:RefOrder>
  </b:Source>
  <b:Source>
    <b:Tag>Kau20</b:Tag>
    <b:SourceType>JournalArticle</b:SourceType>
    <b:Guid>{EF0643C7-622C-444C-8FFB-8864897D8314}</b:Guid>
    <b:Title>Digital identities and youth culture in India: A qualitative study of online self-presentation. </b:Title>
    <b:JournalName>Asian Journal of Communication, 30(5), </b:JournalName>
    <b:Year>2020</b:Year>
    <b:Pages>421–438.</b:Pages>
    <b:Author>
      <b:Author>
        <b:NameList>
          <b:Person>
            <b:Last>Kaur-Gill</b:Last>
            <b:First>S</b:First>
          </b:Person>
        </b:NameList>
      </b:Author>
    </b:Author>
    <b:RefOrder>31</b:RefOrder>
  </b:Source>
  <b:Source>
    <b:Tag>Aro17</b:Tag>
    <b:SourceType>JournalArticle</b:SourceType>
    <b:Guid>{BA294A5C-B379-F344-A66E-DBDDB67107FB}</b:Guid>
    <b:Title>Platforms, power, and politics: The “cultural logic” of India’s online publics. </b:Title>
    <b:JournalName>Communication and the Public, 2(4), </b:JournalName>
    <b:Year>2017</b:Year>
    <b:Pages>360–378.</b:Pages>
    <b:Author>
      <b:Author>
        <b:NameList>
          <b:Person>
            <b:Last>Arora</b:Last>
            <b:First>P</b:First>
          </b:Person>
          <b:Person>
            <b:Last>Scheiber</b:Last>
            <b:First>L</b:First>
          </b:Person>
        </b:NameList>
      </b:Author>
    </b:Author>
    <b:RefOrder>32</b:RefOrder>
  </b:Source>
  <b:Source>
    <b:Tag>Udu19</b:Tag>
    <b:SourceType>JournalArticle</b:SourceType>
    <b:Guid>{888C7B8D-2304-F143-8135-98525CF791FE}</b:Guid>
    <b:Title>Extreme speech online: Observing, measuring, and mitigating harmful content. </b:Title>
    <b:JournalName>International Journal of Communication, 13, </b:JournalName>
    <b:Year>2019</b:Year>
    <b:Pages>4502–4522.</b:Pages>
    <b:Author>
      <b:Author>
        <b:NameList>
          <b:Person>
            <b:Last>Udupa</b:Last>
            <b:First>S</b:First>
          </b:Person>
          <b:Person>
            <b:Last>Pohjonen</b:Last>
            <b:First>M</b:First>
          </b:Person>
        </b:NameList>
      </b:Author>
    </b:Author>
    <b:RefOrder>33</b:RefOrder>
  </b:Source>
  <b:Source>
    <b:Tag>Buc18</b:Tag>
    <b:SourceType>Book</b:SourceType>
    <b:Guid>{A377EAC0-4802-0242-8082-C0E104A478FA}</b:Guid>
    <b:Title>If… then: Algorithmic power and politics. </b:Title>
    <b:Year>2018</b:Year>
    <b:Author>
      <b:Author>
        <b:NameList>
          <b:Person>
            <b:Last>Bucher</b:Last>
            <b:First>T</b:First>
          </b:Person>
        </b:NameList>
      </b:Author>
    </b:Author>
    <b:Publisher>Oxford University Press.</b:Publisher>
    <b:RefOrder>34</b:RefOrder>
  </b:Source>
  <b:Source>
    <b:Tag>Cre18</b:Tag>
    <b:SourceType>Book</b:SourceType>
    <b:Guid>{F0C33B14-F1A4-EA4F-9E5D-AA16E4C6220F}</b:Guid>
    <b:Title>Designing and conducting mixed methods research (3rd ed.). </b:Title>
    <b:Publisher>Sage Publications.</b:Publisher>
    <b:Year>2018</b:Year>
    <b:Author>
      <b:Author>
        <b:NameList>
          <b:Person>
            <b:Last>Creswell</b:Last>
            <b:First>J.W</b:First>
          </b:Person>
          <b:Person>
            <b:Last>Plano Clark</b:Last>
            <b:First>V.K</b:First>
          </b:Person>
        </b:NameList>
      </b:Author>
    </b:Author>
    <b:RefOrder>35</b:RefOrder>
  </b:Source>
  <b:Source>
    <b:Tag>Bry16</b:Tag>
    <b:SourceType>Book</b:SourceType>
    <b:Guid>{2A9BACA3-4C41-AA46-B6CF-4A09CCF09D06}</b:Guid>
    <b:Title>Social research methods (5th ed.). </b:Title>
    <b:Publisher>Oxford University Press.</b:Publisher>
    <b:Year>2016</b:Year>
    <b:Author>
      <b:Author>
        <b:NameList>
          <b:Person>
            <b:Last>Bryman</b:Last>
            <b:First>A</b:First>
          </b:Person>
        </b:NameList>
      </b:Author>
    </b:Author>
    <b:RefOrder>36</b:RefOrder>
  </b:Source>
  <b:Source>
    <b:Tag>deJ20</b:Tag>
    <b:SourceType>JournalArticle</b:SourceType>
    <b:Guid>{A2F912AB-80E8-0D47-AA2C-AA67BFD98A6E}</b:Guid>
    <b:Title>How social media influencers persuade adolescents: The role of followers’ online parental monitoring. </b:Title>
    <b:Year>2020</b:Year>
    <b:Author>
      <b:Author>
        <b:NameList>
          <b:Person>
            <b:Last>de Jans</b:Last>
            <b:First>S</b:First>
          </b:Person>
          <b:Person>
            <b:Last>Cauberghe</b:Last>
            <b:First>V</b:First>
          </b:Person>
          <b:Person>
            <b:Last>Hudders</b:Last>
            <b:First>L</b:First>
          </b:Person>
        </b:NameList>
      </b:Author>
    </b:Author>
    <b:JournalName>International Journal of Advertising, 39(3), </b:JournalName>
    <b:Pages>1–27.</b:Pages>
    <b:RefOrder>37</b:RefOrder>
  </b:Source>
  <b:Source>
    <b:Tag>Kli15</b:Tag>
    <b:SourceType>Book</b:SourceType>
    <b:Guid>{7C056261-9753-2549-8BD7-D799B78B4635}</b:Guid>
    <b:Title>Principles and practice of structural equation modeling (4th ed.). </b:Title>
    <b:Year>2015</b:Year>
    <b:Publisher>Guilford Press.</b:Publisher>
    <b:Author>
      <b:Author>
        <b:NameList>
          <b:Person>
            <b:Last>Kline</b:Last>
            <b:First>R.B</b:First>
          </b:Person>
        </b:NameList>
      </b:Author>
    </b:Author>
    <b:RefOrder>38</b:RefOrder>
  </b:Source>
  <b:Source>
    <b:Tag>Den18</b:Tag>
    <b:SourceType>Book</b:SourceType>
    <b:Guid>{C2549F12-C06D-7C4B-BE4B-A1B998435D18}</b:Guid>
    <b:Title>The Sage handbook of qualitative research (5th ed.). </b:Title>
    <b:Publisher>Sage Publications.</b:Publisher>
    <b:Year>2018</b:Year>
    <b:Author>
      <b:Author>
        <b:NameList>
          <b:Person>
            <b:Last>Denzin</b:Last>
            <b:First>N.K</b:First>
          </b:Person>
          <b:Person>
            <b:Last>Lincoln</b:Last>
            <b:First>Y.S</b:First>
          </b:Person>
        </b:NameList>
      </b:Author>
    </b:Author>
    <b:RefOrder>39</b:RefOrder>
  </b:Source>
  <b:Source>
    <b:Tag>Ban13</b:Tag>
    <b:SourceType>Book</b:SourceType>
    <b:Guid>{22B37CCB-7C6B-364A-A8C2-683B1300025D}</b:Guid>
    <b:Title>The civic web: Young people, the Internet and civic participation. </b:Title>
    <b:Publisher>MIT Press.</b:Publisher>
    <b:Year>2013</b:Year>
    <b:Author>
      <b:Author>
        <b:NameList>
          <b:Person>
            <b:Last>Banaji</b:Last>
            <b:First>S</b:First>
          </b:Person>
          <b:Person>
            <b:Last>Buckingham</b:Last>
            <b:First>D</b:First>
          </b:Person>
        </b:NameList>
      </b:Author>
    </b:Author>
    <b:RefOrder>40</b:RefOrder>
  </b:Source>
  <b:Source>
    <b:Tag>Gue06</b:Tag>
    <b:SourceType>JournalArticle</b:SourceType>
    <b:Guid>{15386DC3-043B-824A-8046-CCD0D2E47583}</b:Guid>
    <b:Title>How many interviews are enough? An experiment with data saturation and variability. </b:Title>
    <b:Year>2006</b:Year>
    <b:JournalName>Field Methods, 18(1), </b:JournalName>
    <b:Pages>59–82.</b:Pages>
    <b:Author>
      <b:Author>
        <b:NameList>
          <b:Person>
            <b:Last>Guest</b:Last>
            <b:First>g</b:First>
          </b:Person>
          <b:Person>
            <b:Last>Bunce</b:Last>
            <b:First>a</b:First>
          </b:Person>
          <b:Person>
            <b:Last>Johnson</b:Last>
            <b:First>l</b:First>
          </b:Person>
        </b:NameList>
      </b:Author>
    </b:Author>
    <b:RefOrder>41</b:RefOrder>
  </b:Source>
  <b:Source>
    <b:Tag>Abi16</b:Tag>
    <b:SourceType>JournalArticle</b:SourceType>
    <b:Guid>{8659B6ED-C480-A64D-A1B2-0E692F806E7E}</b:Guid>
    <b:Title>“Aren’t these just young, rich women doing vain things online?” Influencer selfies as subversive frivolity. </b:Title>
    <b:JournalName>Social Media + Society, 2(2), </b:JournalName>
    <b:Year>2016</b:Year>
    <b:Pages>1–17.</b:Pages>
    <b:Author>
      <b:Author>
        <b:NameList>
          <b:Person>
            <b:Last>Abidin</b:Last>
            <b:First>C</b:First>
          </b:Person>
        </b:NameList>
      </b:Author>
    </b:Author>
    <b:RefOrder>42</b:RefOrder>
  </b:Source>
</b:Sources>
</file>

<file path=customXml/itemProps1.xml><?xml version="1.0" encoding="utf-8"?>
<ds:datastoreItem xmlns:ds="http://schemas.openxmlformats.org/officeDocument/2006/customXml" ds:itemID="{A3E5BD9D-C659-49EC-8E64-E5B621B3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3081</Words>
  <Characters>17565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Uma Sankar</dc:creator>
  <cp:lastModifiedBy>Bikash kumar</cp:lastModifiedBy>
  <cp:revision>2</cp:revision>
  <cp:lastPrinted>2026-05-19T05:12:00Z</cp:lastPrinted>
  <dcterms:created xsi:type="dcterms:W3CDTF">2026-05-30T09:37:00Z</dcterms:created>
  <dcterms:modified xsi:type="dcterms:W3CDTF">2026-05-30T09:37:00Z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Microsoft® Word 2016</vt:lpwstr>
  </property>
  <property fmtid="{D5CDD505-2E9C-101B-9397-08002B2CF9AE}" pid="4" name="LastSaved">
    <vt:filetime>2025-12-05T00:00:00Z</vt:filetime>
  </property>
  <property fmtid="{D5CDD505-2E9C-101B-9397-08002B2CF9AE}" pid="5" name="Producer">
    <vt:lpwstr>www.ilovepdf.com</vt:lpwstr>
  </property>
</Properties>
</file>